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23F8" w:rsidRPr="00EB23F8" w:rsidRDefault="006F0E93" w:rsidP="00EB23F8">
      <w:pPr>
        <w:spacing w:line="480" w:lineRule="auto"/>
        <w:jc w:val="center"/>
        <w:rPr>
          <w:rFonts w:ascii="宋体-PUA" w:eastAsia="宋体-PUA" w:hAnsi="新宋体"/>
          <w:b/>
          <w:sz w:val="32"/>
          <w:szCs w:val="32"/>
        </w:rPr>
      </w:pPr>
      <w:r>
        <w:rPr>
          <w:rFonts w:ascii="宋体-PUA" w:eastAsia="新宋体" w:hAnsi="新宋体" w:hint="eastAsia"/>
          <w:b/>
          <w:sz w:val="32"/>
          <w:szCs w:val="32"/>
        </w:rPr>
        <w:t xml:space="preserve"> </w:t>
      </w:r>
      <w:r w:rsidR="00EB23F8" w:rsidRPr="00EB23F8">
        <w:rPr>
          <w:rFonts w:ascii="宋体-PUA" w:eastAsia="新宋体" w:hAnsi="新宋体" w:hint="eastAsia"/>
          <w:b/>
          <w:sz w:val="32"/>
          <w:szCs w:val="32"/>
        </w:rPr>
        <w:t>广西师范大学教师</w:t>
      </w:r>
      <w:r w:rsidR="00137C0A">
        <w:rPr>
          <w:rFonts w:ascii="宋体-PUA" w:eastAsia="新宋体" w:hAnsi="新宋体" w:hint="eastAsia"/>
          <w:b/>
          <w:sz w:val="32"/>
          <w:szCs w:val="32"/>
        </w:rPr>
        <w:t>本科课堂</w:t>
      </w:r>
      <w:r w:rsidR="00EB23F8" w:rsidRPr="00EB23F8">
        <w:rPr>
          <w:rFonts w:ascii="宋体-PUA" w:eastAsia="新宋体" w:hAnsi="新宋体" w:hint="eastAsia"/>
          <w:b/>
          <w:sz w:val="32"/>
          <w:szCs w:val="32"/>
        </w:rPr>
        <w:t>教学</w:t>
      </w:r>
      <w:r w:rsidR="00137C0A">
        <w:rPr>
          <w:rFonts w:ascii="宋体-PUA" w:eastAsia="新宋体" w:hAnsi="新宋体" w:hint="eastAsia"/>
          <w:b/>
          <w:sz w:val="32"/>
          <w:szCs w:val="32"/>
        </w:rPr>
        <w:t>准入资格考核</w:t>
      </w:r>
      <w:r w:rsidR="00EB23F8" w:rsidRPr="00EB23F8">
        <w:rPr>
          <w:rFonts w:ascii="宋体-PUA" w:eastAsia="新宋体" w:hAnsi="新宋体" w:hint="eastAsia"/>
          <w:b/>
          <w:sz w:val="32"/>
          <w:szCs w:val="32"/>
        </w:rPr>
        <w:t>评分表</w:t>
      </w:r>
    </w:p>
    <w:p w:rsidR="00EB23F8" w:rsidRPr="001C06FA" w:rsidRDefault="00AB40E7" w:rsidP="00165F65">
      <w:pPr>
        <w:spacing w:line="440" w:lineRule="exact"/>
        <w:ind w:firstLineChars="200" w:firstLine="482"/>
        <w:rPr>
          <w:b/>
          <w:sz w:val="24"/>
          <w:szCs w:val="24"/>
        </w:rPr>
      </w:pPr>
      <w:r w:rsidRPr="001C06FA">
        <w:rPr>
          <w:rFonts w:hint="eastAsia"/>
          <w:b/>
          <w:sz w:val="24"/>
          <w:szCs w:val="24"/>
        </w:rPr>
        <w:t>组别：</w:t>
      </w:r>
      <w:r w:rsidRPr="001C06FA">
        <w:rPr>
          <w:rFonts w:hint="eastAsia"/>
          <w:b/>
          <w:sz w:val="24"/>
          <w:szCs w:val="24"/>
        </w:rPr>
        <w:t xml:space="preserve">                              </w:t>
      </w:r>
      <w:r w:rsidR="00EB23F8" w:rsidRPr="001C06FA">
        <w:rPr>
          <w:rFonts w:hint="eastAsia"/>
          <w:b/>
          <w:sz w:val="24"/>
          <w:szCs w:val="24"/>
        </w:rPr>
        <w:t>选手编号：</w:t>
      </w:r>
    </w:p>
    <w:tbl>
      <w:tblPr>
        <w:tblStyle w:val="a5"/>
        <w:tblW w:w="10067" w:type="dxa"/>
        <w:jc w:val="center"/>
        <w:tblLayout w:type="fixed"/>
        <w:tblLook w:val="0000" w:firstRow="0" w:lastRow="0" w:firstColumn="0" w:lastColumn="0" w:noHBand="0" w:noVBand="0"/>
      </w:tblPr>
      <w:tblGrid>
        <w:gridCol w:w="774"/>
        <w:gridCol w:w="774"/>
        <w:gridCol w:w="6819"/>
        <w:gridCol w:w="850"/>
        <w:gridCol w:w="850"/>
      </w:tblGrid>
      <w:tr w:rsidR="001B11DE" w:rsidRPr="00E04D2C" w:rsidTr="001B11DE">
        <w:trPr>
          <w:trHeight w:val="170"/>
          <w:jc w:val="center"/>
        </w:trPr>
        <w:tc>
          <w:tcPr>
            <w:tcW w:w="1548" w:type="dxa"/>
            <w:gridSpan w:val="2"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 w:hint="eastAsia"/>
                <w:sz w:val="24"/>
                <w:szCs w:val="24"/>
              </w:rPr>
              <w:t>项目</w:t>
            </w:r>
          </w:p>
        </w:tc>
        <w:tc>
          <w:tcPr>
            <w:tcW w:w="6819" w:type="dxa"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 w:hint="eastAsia"/>
                <w:sz w:val="24"/>
                <w:szCs w:val="24"/>
              </w:rPr>
              <w:t>评</w:t>
            </w:r>
            <w:r w:rsidRPr="00E04D2C">
              <w:rPr>
                <w:rFonts w:cs="Times New Roman"/>
                <w:sz w:val="24"/>
                <w:szCs w:val="24"/>
              </w:rPr>
              <w:t xml:space="preserve"> </w:t>
            </w:r>
            <w:r w:rsidRPr="00E04D2C">
              <w:rPr>
                <w:rFonts w:cs="Times New Roman" w:hint="eastAsia"/>
                <w:sz w:val="24"/>
                <w:szCs w:val="24"/>
              </w:rPr>
              <w:t>测</w:t>
            </w:r>
            <w:r w:rsidRPr="00E04D2C">
              <w:rPr>
                <w:rFonts w:cs="Times New Roman"/>
                <w:sz w:val="24"/>
                <w:szCs w:val="24"/>
              </w:rPr>
              <w:t xml:space="preserve"> </w:t>
            </w:r>
            <w:r w:rsidRPr="00E04D2C">
              <w:rPr>
                <w:rFonts w:cs="Times New Roman" w:hint="eastAsia"/>
                <w:sz w:val="24"/>
                <w:szCs w:val="24"/>
              </w:rPr>
              <w:t>要</w:t>
            </w:r>
            <w:r w:rsidRPr="00E04D2C">
              <w:rPr>
                <w:rFonts w:cs="Times New Roman"/>
                <w:sz w:val="24"/>
                <w:szCs w:val="24"/>
              </w:rPr>
              <w:t xml:space="preserve"> </w:t>
            </w:r>
            <w:r w:rsidRPr="00E04D2C">
              <w:rPr>
                <w:rFonts w:cs="Times New Roman" w:hint="eastAsia"/>
                <w:sz w:val="24"/>
                <w:szCs w:val="24"/>
              </w:rPr>
              <w:t>求</w:t>
            </w:r>
          </w:p>
        </w:tc>
        <w:tc>
          <w:tcPr>
            <w:tcW w:w="850" w:type="dxa"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 w:hint="eastAsia"/>
                <w:sz w:val="24"/>
                <w:szCs w:val="24"/>
              </w:rPr>
              <w:t>分值</w:t>
            </w:r>
          </w:p>
        </w:tc>
        <w:tc>
          <w:tcPr>
            <w:tcW w:w="850" w:type="dxa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 w:hint="eastAsia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合计</w:t>
            </w:r>
          </w:p>
        </w:tc>
      </w:tr>
      <w:tr w:rsidR="001B11DE" w:rsidRPr="00E04D2C" w:rsidTr="001B11DE">
        <w:trPr>
          <w:trHeight w:val="170"/>
          <w:jc w:val="center"/>
        </w:trPr>
        <w:tc>
          <w:tcPr>
            <w:tcW w:w="1548" w:type="dxa"/>
            <w:gridSpan w:val="2"/>
            <w:vMerge w:val="restart"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 w:hint="eastAsia"/>
                <w:sz w:val="24"/>
                <w:szCs w:val="24"/>
              </w:rPr>
              <w:t>教学</w:t>
            </w:r>
          </w:p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 w:hint="eastAsia"/>
                <w:sz w:val="24"/>
                <w:szCs w:val="24"/>
              </w:rPr>
              <w:t>设计</w:t>
            </w:r>
          </w:p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 w:hint="eastAsia"/>
                <w:sz w:val="24"/>
                <w:szCs w:val="24"/>
              </w:rPr>
              <w:t>方案</w:t>
            </w:r>
          </w:p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15</w:t>
            </w:r>
            <w:r w:rsidRPr="00E04D2C">
              <w:rPr>
                <w:rFonts w:cs="Times New Roman" w:hint="eastAsia"/>
                <w:sz w:val="24"/>
                <w:szCs w:val="24"/>
              </w:rPr>
              <w:t>分</w:t>
            </w:r>
          </w:p>
        </w:tc>
        <w:tc>
          <w:tcPr>
            <w:tcW w:w="6819" w:type="dxa"/>
            <w:vAlign w:val="center"/>
          </w:tcPr>
          <w:p w:rsidR="001B11DE" w:rsidRPr="00E04D2C" w:rsidRDefault="001B11DE" w:rsidP="00127B88">
            <w:pPr>
              <w:spacing w:line="440" w:lineRule="exact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 w:hint="eastAsia"/>
                <w:sz w:val="24"/>
                <w:szCs w:val="24"/>
              </w:rPr>
              <w:t>符合教学大纲，内容充实；教学</w:t>
            </w:r>
            <w:r>
              <w:rPr>
                <w:rFonts w:cs="Times New Roman" w:hint="eastAsia"/>
                <w:sz w:val="24"/>
                <w:szCs w:val="24"/>
              </w:rPr>
              <w:t>三维</w:t>
            </w:r>
            <w:r w:rsidRPr="00E04D2C">
              <w:rPr>
                <w:rFonts w:cs="Times New Roman" w:hint="eastAsia"/>
                <w:sz w:val="24"/>
                <w:szCs w:val="24"/>
              </w:rPr>
              <w:t>目标明确、思路清晰。</w:t>
            </w:r>
          </w:p>
        </w:tc>
        <w:tc>
          <w:tcPr>
            <w:tcW w:w="850" w:type="dxa"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vMerge w:val="restart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1B11DE" w:rsidRPr="00E04D2C" w:rsidTr="001B11DE">
        <w:trPr>
          <w:trHeight w:val="170"/>
          <w:jc w:val="center"/>
        </w:trPr>
        <w:tc>
          <w:tcPr>
            <w:tcW w:w="1548" w:type="dxa"/>
            <w:gridSpan w:val="2"/>
            <w:vMerge/>
            <w:vAlign w:val="center"/>
          </w:tcPr>
          <w:p w:rsidR="001B11DE" w:rsidRPr="00E04D2C" w:rsidRDefault="001B11DE" w:rsidP="00127B88">
            <w:pPr>
              <w:widowControl/>
              <w:spacing w:line="440" w:lineRule="exact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819" w:type="dxa"/>
            <w:vAlign w:val="center"/>
          </w:tcPr>
          <w:p w:rsidR="001B11DE" w:rsidRPr="00E04D2C" w:rsidRDefault="001B11DE" w:rsidP="00635156">
            <w:pPr>
              <w:spacing w:line="440" w:lineRule="exact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 w:hint="eastAsia"/>
                <w:sz w:val="24"/>
                <w:szCs w:val="24"/>
              </w:rPr>
              <w:t>准确把握课程的重点和难点，针对性强；教学进程组织合理，方法</w:t>
            </w:r>
            <w:r>
              <w:rPr>
                <w:rFonts w:cs="Times New Roman" w:hint="eastAsia"/>
                <w:sz w:val="24"/>
                <w:szCs w:val="24"/>
              </w:rPr>
              <w:t>策略</w:t>
            </w:r>
            <w:r w:rsidRPr="00E04D2C">
              <w:rPr>
                <w:rFonts w:cs="Times New Roman" w:hint="eastAsia"/>
                <w:sz w:val="24"/>
                <w:szCs w:val="24"/>
              </w:rPr>
              <w:t>运用恰当。</w:t>
            </w:r>
          </w:p>
        </w:tc>
        <w:tc>
          <w:tcPr>
            <w:tcW w:w="850" w:type="dxa"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vMerge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1B11DE" w:rsidRPr="00E04D2C" w:rsidTr="001B11DE">
        <w:trPr>
          <w:trHeight w:val="170"/>
          <w:jc w:val="center"/>
        </w:trPr>
        <w:tc>
          <w:tcPr>
            <w:tcW w:w="1548" w:type="dxa"/>
            <w:gridSpan w:val="2"/>
            <w:vMerge/>
            <w:vAlign w:val="center"/>
          </w:tcPr>
          <w:p w:rsidR="001B11DE" w:rsidRPr="00E04D2C" w:rsidRDefault="001B11DE" w:rsidP="00127B88">
            <w:pPr>
              <w:widowControl/>
              <w:spacing w:line="440" w:lineRule="exact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819" w:type="dxa"/>
            <w:vAlign w:val="center"/>
          </w:tcPr>
          <w:p w:rsidR="001B11DE" w:rsidRPr="00E04D2C" w:rsidRDefault="001B11DE" w:rsidP="00635156">
            <w:pPr>
              <w:spacing w:line="440" w:lineRule="exac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方案</w:t>
            </w:r>
            <w:r w:rsidRPr="00E04D2C">
              <w:rPr>
                <w:rFonts w:cs="Times New Roman"/>
                <w:sz w:val="24"/>
                <w:szCs w:val="24"/>
              </w:rPr>
              <w:t>结构</w:t>
            </w:r>
            <w:r w:rsidRPr="00E04D2C">
              <w:rPr>
                <w:rFonts w:cs="Times New Roman" w:hint="eastAsia"/>
                <w:sz w:val="24"/>
                <w:szCs w:val="24"/>
              </w:rPr>
              <w:t>完整</w:t>
            </w:r>
            <w:r w:rsidRPr="00E04D2C">
              <w:rPr>
                <w:rFonts w:cs="Times New Roman"/>
                <w:sz w:val="24"/>
                <w:szCs w:val="24"/>
              </w:rPr>
              <w:t>、布局合理</w:t>
            </w:r>
            <w:r w:rsidRPr="00E04D2C">
              <w:rPr>
                <w:rFonts w:cs="Times New Roman" w:hint="eastAsia"/>
                <w:sz w:val="24"/>
                <w:szCs w:val="24"/>
              </w:rPr>
              <w:t>，</w:t>
            </w:r>
            <w:r w:rsidRPr="00E04D2C">
              <w:rPr>
                <w:rFonts w:cs="Times New Roman"/>
                <w:sz w:val="24"/>
                <w:szCs w:val="24"/>
              </w:rPr>
              <w:t>格式美观整齐</w:t>
            </w:r>
            <w:r w:rsidRPr="00E04D2C">
              <w:rPr>
                <w:rFonts w:cs="Times New Roman" w:hint="eastAsia"/>
                <w:sz w:val="24"/>
                <w:szCs w:val="24"/>
              </w:rPr>
              <w:t>；</w:t>
            </w:r>
            <w:r w:rsidRPr="00E04D2C">
              <w:rPr>
                <w:rFonts w:cs="Times New Roman"/>
                <w:sz w:val="24"/>
                <w:szCs w:val="24"/>
              </w:rPr>
              <w:t>文字、符号、单位和公式符合国家标准规范；</w:t>
            </w:r>
            <w:r w:rsidRPr="00E04D2C">
              <w:rPr>
                <w:rFonts w:cs="Times New Roman" w:hint="eastAsia"/>
                <w:sz w:val="24"/>
                <w:szCs w:val="24"/>
              </w:rPr>
              <w:t>文字表达准确、简洁，阐述清楚</w:t>
            </w:r>
            <w:r w:rsidRPr="00E04D2C">
              <w:rPr>
                <w:rFonts w:cs="Times New Roman"/>
                <w:sz w:val="24"/>
                <w:szCs w:val="24"/>
              </w:rPr>
              <w:t>。</w:t>
            </w:r>
          </w:p>
        </w:tc>
        <w:tc>
          <w:tcPr>
            <w:tcW w:w="850" w:type="dxa"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vMerge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1B11DE" w:rsidRPr="00E04D2C" w:rsidTr="001B11DE">
        <w:trPr>
          <w:trHeight w:val="170"/>
          <w:jc w:val="center"/>
        </w:trPr>
        <w:tc>
          <w:tcPr>
            <w:tcW w:w="774" w:type="dxa"/>
            <w:vMerge w:val="restart"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 w:hint="eastAsia"/>
                <w:sz w:val="24"/>
                <w:szCs w:val="24"/>
              </w:rPr>
              <w:t>课堂</w:t>
            </w:r>
          </w:p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 w:hint="eastAsia"/>
                <w:sz w:val="24"/>
                <w:szCs w:val="24"/>
              </w:rPr>
              <w:t>教学</w:t>
            </w:r>
          </w:p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/>
                <w:sz w:val="24"/>
                <w:szCs w:val="24"/>
              </w:rPr>
              <w:t xml:space="preserve">80 </w:t>
            </w:r>
            <w:r w:rsidRPr="00E04D2C">
              <w:rPr>
                <w:rFonts w:cs="Times New Roman" w:hint="eastAsia"/>
                <w:sz w:val="24"/>
                <w:szCs w:val="24"/>
              </w:rPr>
              <w:t>分</w:t>
            </w:r>
          </w:p>
        </w:tc>
        <w:tc>
          <w:tcPr>
            <w:tcW w:w="774" w:type="dxa"/>
            <w:vMerge w:val="restart"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 w:hint="eastAsia"/>
                <w:sz w:val="24"/>
                <w:szCs w:val="24"/>
              </w:rPr>
              <w:t>教学</w:t>
            </w:r>
          </w:p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 w:hint="eastAsia"/>
                <w:sz w:val="24"/>
                <w:szCs w:val="24"/>
              </w:rPr>
              <w:t>内容</w:t>
            </w:r>
          </w:p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 w:hint="eastAsia"/>
                <w:sz w:val="24"/>
                <w:szCs w:val="24"/>
              </w:rPr>
              <w:t>3</w:t>
            </w:r>
            <w:r>
              <w:rPr>
                <w:rFonts w:cs="Times New Roman"/>
                <w:sz w:val="24"/>
                <w:szCs w:val="24"/>
              </w:rPr>
              <w:t>2</w:t>
            </w:r>
            <w:r w:rsidRPr="00E04D2C">
              <w:rPr>
                <w:rFonts w:cs="Times New Roman" w:hint="eastAsia"/>
                <w:sz w:val="24"/>
                <w:szCs w:val="24"/>
              </w:rPr>
              <w:t>分</w:t>
            </w:r>
          </w:p>
        </w:tc>
        <w:tc>
          <w:tcPr>
            <w:tcW w:w="6819" w:type="dxa"/>
            <w:vAlign w:val="center"/>
          </w:tcPr>
          <w:p w:rsidR="001B11DE" w:rsidRPr="00E04D2C" w:rsidRDefault="001B11DE" w:rsidP="00127B88">
            <w:pPr>
              <w:spacing w:line="440" w:lineRule="exact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 w:hint="eastAsia"/>
                <w:sz w:val="24"/>
                <w:szCs w:val="24"/>
              </w:rPr>
              <w:t>内容准确、</w:t>
            </w:r>
            <w:r w:rsidRPr="00E04D2C">
              <w:rPr>
                <w:rFonts w:cs="Times New Roman"/>
                <w:sz w:val="24"/>
                <w:szCs w:val="24"/>
              </w:rPr>
              <w:t>无知识性错误</w:t>
            </w:r>
            <w:r>
              <w:rPr>
                <w:rFonts w:cs="Times New Roman" w:hint="eastAsia"/>
                <w:sz w:val="24"/>
                <w:szCs w:val="24"/>
              </w:rPr>
              <w:t>；</w:t>
            </w:r>
            <w:r w:rsidRPr="00E04D2C">
              <w:rPr>
                <w:rFonts w:cs="Times New Roman" w:hint="eastAsia"/>
                <w:sz w:val="24"/>
                <w:szCs w:val="24"/>
              </w:rPr>
              <w:t>内容体系完整</w:t>
            </w:r>
            <w:r w:rsidRPr="00E04D2C">
              <w:rPr>
                <w:rFonts w:cs="Times New Roman"/>
                <w:sz w:val="24"/>
                <w:szCs w:val="24"/>
              </w:rPr>
              <w:t>、</w:t>
            </w:r>
            <w:r w:rsidRPr="00E04D2C">
              <w:rPr>
                <w:rFonts w:cs="Times New Roman" w:hint="eastAsia"/>
                <w:sz w:val="24"/>
                <w:szCs w:val="24"/>
              </w:rPr>
              <w:t>信息量适中</w:t>
            </w:r>
            <w:r>
              <w:rPr>
                <w:rFonts w:cs="Times New Roman" w:hint="eastAsia"/>
                <w:sz w:val="24"/>
                <w:szCs w:val="24"/>
              </w:rPr>
              <w:t>。</w:t>
            </w:r>
          </w:p>
        </w:tc>
        <w:tc>
          <w:tcPr>
            <w:tcW w:w="850" w:type="dxa"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vMerge w:val="restart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1B11DE" w:rsidRPr="00E04D2C" w:rsidTr="001B11DE">
        <w:trPr>
          <w:trHeight w:val="170"/>
          <w:jc w:val="center"/>
        </w:trPr>
        <w:tc>
          <w:tcPr>
            <w:tcW w:w="774" w:type="dxa"/>
            <w:vMerge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74" w:type="dxa"/>
            <w:vMerge/>
            <w:vAlign w:val="center"/>
          </w:tcPr>
          <w:p w:rsidR="001B11DE" w:rsidRPr="00E04D2C" w:rsidRDefault="001B11DE" w:rsidP="00127B88">
            <w:pPr>
              <w:widowControl/>
              <w:spacing w:line="440" w:lineRule="exact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819" w:type="dxa"/>
            <w:vAlign w:val="center"/>
          </w:tcPr>
          <w:p w:rsidR="001B11DE" w:rsidRPr="00E04D2C" w:rsidRDefault="001B11DE" w:rsidP="00127B88">
            <w:pPr>
              <w:spacing w:line="440" w:lineRule="exac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理论联系实际，符合学生的特点</w:t>
            </w:r>
            <w:r w:rsidRPr="00E04D2C">
              <w:rPr>
                <w:rFonts w:cs="Times New Roman" w:hint="eastAsia"/>
                <w:sz w:val="24"/>
                <w:szCs w:val="24"/>
              </w:rPr>
              <w:t>，对学生有一定的挑战性。</w:t>
            </w:r>
          </w:p>
        </w:tc>
        <w:tc>
          <w:tcPr>
            <w:tcW w:w="850" w:type="dxa"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vMerge/>
          </w:tcPr>
          <w:p w:rsidR="001B11DE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1B11DE" w:rsidRPr="00E04D2C" w:rsidTr="001B11DE">
        <w:trPr>
          <w:trHeight w:val="170"/>
          <w:jc w:val="center"/>
        </w:trPr>
        <w:tc>
          <w:tcPr>
            <w:tcW w:w="774" w:type="dxa"/>
            <w:vMerge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74" w:type="dxa"/>
            <w:vMerge/>
            <w:vAlign w:val="center"/>
          </w:tcPr>
          <w:p w:rsidR="001B11DE" w:rsidRPr="00E04D2C" w:rsidRDefault="001B11DE" w:rsidP="00127B88">
            <w:pPr>
              <w:widowControl/>
              <w:spacing w:line="440" w:lineRule="exact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819" w:type="dxa"/>
            <w:vAlign w:val="center"/>
          </w:tcPr>
          <w:p w:rsidR="001B11DE" w:rsidRPr="00E04D2C" w:rsidRDefault="001B11DE" w:rsidP="00127B88">
            <w:pPr>
              <w:spacing w:line="440" w:lineRule="exact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 w:hint="eastAsia"/>
                <w:sz w:val="24"/>
                <w:szCs w:val="24"/>
              </w:rPr>
              <w:t>重点</w:t>
            </w:r>
            <w:r>
              <w:rPr>
                <w:rFonts w:cs="Times New Roman" w:hint="eastAsia"/>
                <w:sz w:val="24"/>
                <w:szCs w:val="24"/>
              </w:rPr>
              <w:t>突出</w:t>
            </w:r>
            <w:r w:rsidRPr="00E04D2C">
              <w:rPr>
                <w:rFonts w:cs="Times New Roman" w:hint="eastAsia"/>
                <w:sz w:val="24"/>
                <w:szCs w:val="24"/>
              </w:rPr>
              <w:t>、</w:t>
            </w:r>
            <w:r>
              <w:rPr>
                <w:rFonts w:cs="Times New Roman" w:hint="eastAsia"/>
                <w:sz w:val="24"/>
                <w:szCs w:val="24"/>
              </w:rPr>
              <w:t>难点处理得当；</w:t>
            </w:r>
            <w:r w:rsidRPr="00E04D2C">
              <w:rPr>
                <w:rFonts w:cs="Times New Roman" w:hint="eastAsia"/>
                <w:sz w:val="24"/>
                <w:szCs w:val="24"/>
              </w:rPr>
              <w:t>内容承前启后，循序渐进。</w:t>
            </w:r>
          </w:p>
        </w:tc>
        <w:tc>
          <w:tcPr>
            <w:tcW w:w="850" w:type="dxa"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vMerge/>
          </w:tcPr>
          <w:p w:rsidR="001B11DE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1B11DE" w:rsidRPr="00E04D2C" w:rsidTr="001B11DE">
        <w:trPr>
          <w:trHeight w:val="170"/>
          <w:jc w:val="center"/>
        </w:trPr>
        <w:tc>
          <w:tcPr>
            <w:tcW w:w="774" w:type="dxa"/>
            <w:vMerge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74" w:type="dxa"/>
            <w:vMerge/>
            <w:vAlign w:val="center"/>
          </w:tcPr>
          <w:p w:rsidR="001B11DE" w:rsidRPr="00E04D2C" w:rsidRDefault="001B11DE" w:rsidP="00127B88">
            <w:pPr>
              <w:widowControl/>
              <w:spacing w:line="440" w:lineRule="exact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819" w:type="dxa"/>
            <w:vAlign w:val="center"/>
          </w:tcPr>
          <w:p w:rsidR="001B11DE" w:rsidRPr="00E04D2C" w:rsidRDefault="001B11DE" w:rsidP="00127B88">
            <w:pPr>
              <w:spacing w:line="440" w:lineRule="exac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注重学术性，</w:t>
            </w:r>
            <w:r w:rsidRPr="00E04D2C">
              <w:rPr>
                <w:rFonts w:cs="Times New Roman" w:hint="eastAsia"/>
                <w:sz w:val="24"/>
                <w:szCs w:val="24"/>
              </w:rPr>
              <w:t>能反映</w:t>
            </w:r>
            <w:r w:rsidRPr="00E04D2C">
              <w:rPr>
                <w:rFonts w:cs="Times New Roman"/>
                <w:sz w:val="24"/>
                <w:szCs w:val="24"/>
              </w:rPr>
              <w:t>或联系学科发展的新思想、新概念、新成果及学科前沿与热点。</w:t>
            </w:r>
          </w:p>
        </w:tc>
        <w:tc>
          <w:tcPr>
            <w:tcW w:w="850" w:type="dxa"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vMerge/>
          </w:tcPr>
          <w:p w:rsidR="001B11DE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1B11DE" w:rsidRPr="00E04D2C" w:rsidTr="001B11DE">
        <w:trPr>
          <w:trHeight w:val="170"/>
          <w:jc w:val="center"/>
        </w:trPr>
        <w:tc>
          <w:tcPr>
            <w:tcW w:w="774" w:type="dxa"/>
            <w:vMerge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74" w:type="dxa"/>
            <w:vMerge w:val="restart"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 w:hint="eastAsia"/>
                <w:sz w:val="24"/>
                <w:szCs w:val="24"/>
              </w:rPr>
              <w:t>教学</w:t>
            </w:r>
          </w:p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 w:hint="eastAsia"/>
                <w:sz w:val="24"/>
                <w:szCs w:val="24"/>
              </w:rPr>
              <w:t>组织</w:t>
            </w:r>
          </w:p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 w:hint="eastAsia"/>
                <w:sz w:val="24"/>
                <w:szCs w:val="24"/>
              </w:rPr>
              <w:t>3</w:t>
            </w:r>
            <w:r>
              <w:rPr>
                <w:rFonts w:cs="Times New Roman"/>
                <w:sz w:val="24"/>
                <w:szCs w:val="24"/>
              </w:rPr>
              <w:t>2</w:t>
            </w:r>
            <w:r w:rsidRPr="00E04D2C">
              <w:rPr>
                <w:rFonts w:cs="Times New Roman" w:hint="eastAsia"/>
                <w:sz w:val="24"/>
                <w:szCs w:val="24"/>
              </w:rPr>
              <w:t>分</w:t>
            </w:r>
          </w:p>
        </w:tc>
        <w:tc>
          <w:tcPr>
            <w:tcW w:w="6819" w:type="dxa"/>
            <w:vAlign w:val="center"/>
          </w:tcPr>
          <w:p w:rsidR="001B11DE" w:rsidRPr="00E04D2C" w:rsidRDefault="001B11DE" w:rsidP="00127B88">
            <w:pPr>
              <w:spacing w:line="440" w:lineRule="exac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教学结构安排合理，</w:t>
            </w:r>
            <w:r w:rsidRPr="00E04D2C">
              <w:rPr>
                <w:rFonts w:cs="Times New Roman" w:hint="eastAsia"/>
                <w:sz w:val="24"/>
                <w:szCs w:val="24"/>
              </w:rPr>
              <w:t>教学过程完整，</w:t>
            </w:r>
            <w:r>
              <w:rPr>
                <w:rFonts w:cs="Times New Roman" w:hint="eastAsia"/>
                <w:sz w:val="24"/>
                <w:szCs w:val="24"/>
              </w:rPr>
              <w:t>思路清晰，</w:t>
            </w:r>
            <w:r w:rsidRPr="00E04D2C">
              <w:rPr>
                <w:rFonts w:cs="Times New Roman" w:hint="eastAsia"/>
                <w:sz w:val="24"/>
                <w:szCs w:val="24"/>
              </w:rPr>
              <w:t>条理</w:t>
            </w:r>
            <w:r>
              <w:rPr>
                <w:rFonts w:cs="Times New Roman" w:hint="eastAsia"/>
                <w:sz w:val="24"/>
                <w:szCs w:val="24"/>
              </w:rPr>
              <w:t>性强</w:t>
            </w:r>
            <w:r w:rsidRPr="00E04D2C">
              <w:rPr>
                <w:rFonts w:cs="Times New Roman"/>
                <w:sz w:val="24"/>
                <w:szCs w:val="24"/>
              </w:rPr>
              <w:t>。</w:t>
            </w:r>
          </w:p>
        </w:tc>
        <w:tc>
          <w:tcPr>
            <w:tcW w:w="850" w:type="dxa"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vMerge/>
          </w:tcPr>
          <w:p w:rsidR="001B11DE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1B11DE" w:rsidRPr="00E04D2C" w:rsidTr="001B11DE">
        <w:trPr>
          <w:trHeight w:val="170"/>
          <w:jc w:val="center"/>
        </w:trPr>
        <w:tc>
          <w:tcPr>
            <w:tcW w:w="774" w:type="dxa"/>
            <w:vMerge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74" w:type="dxa"/>
            <w:vMerge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819" w:type="dxa"/>
            <w:vAlign w:val="center"/>
          </w:tcPr>
          <w:p w:rsidR="001B11DE" w:rsidRPr="00E04D2C" w:rsidRDefault="001B11DE" w:rsidP="00127B88">
            <w:pPr>
              <w:spacing w:line="440" w:lineRule="exac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根据内容特点采取灵活多样的教学形式和方法。</w:t>
            </w:r>
          </w:p>
        </w:tc>
        <w:tc>
          <w:tcPr>
            <w:tcW w:w="850" w:type="dxa"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vMerge/>
          </w:tcPr>
          <w:p w:rsidR="001B11DE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1B11DE" w:rsidRPr="00E04D2C" w:rsidTr="001B11DE">
        <w:trPr>
          <w:trHeight w:val="170"/>
          <w:jc w:val="center"/>
        </w:trPr>
        <w:tc>
          <w:tcPr>
            <w:tcW w:w="774" w:type="dxa"/>
            <w:vMerge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74" w:type="dxa"/>
            <w:vMerge/>
            <w:vAlign w:val="center"/>
          </w:tcPr>
          <w:p w:rsidR="001B11DE" w:rsidRPr="00E04D2C" w:rsidRDefault="001B11DE" w:rsidP="00127B88">
            <w:pPr>
              <w:widowControl/>
              <w:spacing w:line="440" w:lineRule="exact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819" w:type="dxa"/>
            <w:vAlign w:val="center"/>
          </w:tcPr>
          <w:p w:rsidR="001B11DE" w:rsidRPr="00E04D2C" w:rsidRDefault="001B11DE" w:rsidP="00127B88">
            <w:pPr>
              <w:spacing w:line="440" w:lineRule="exac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教学具有启发性，</w:t>
            </w:r>
            <w:r w:rsidRPr="00E04D2C">
              <w:rPr>
                <w:rFonts w:cs="Times New Roman" w:hint="eastAsia"/>
                <w:sz w:val="24"/>
                <w:szCs w:val="24"/>
              </w:rPr>
              <w:t>注重交流</w:t>
            </w:r>
            <w:r>
              <w:rPr>
                <w:rFonts w:cs="Times New Roman" w:hint="eastAsia"/>
                <w:sz w:val="24"/>
                <w:szCs w:val="24"/>
              </w:rPr>
              <w:t>和互动，</w:t>
            </w:r>
            <w:r w:rsidRPr="00E04D2C">
              <w:rPr>
                <w:rFonts w:cs="Times New Roman" w:hint="eastAsia"/>
                <w:sz w:val="24"/>
                <w:szCs w:val="24"/>
              </w:rPr>
              <w:t>调动学生</w:t>
            </w:r>
            <w:r>
              <w:rPr>
                <w:rFonts w:cs="Times New Roman" w:hint="eastAsia"/>
                <w:sz w:val="24"/>
                <w:szCs w:val="24"/>
              </w:rPr>
              <w:t>思维和</w:t>
            </w:r>
            <w:r w:rsidRPr="00E04D2C">
              <w:rPr>
                <w:rFonts w:cs="Times New Roman" w:hint="eastAsia"/>
                <w:sz w:val="24"/>
                <w:szCs w:val="24"/>
              </w:rPr>
              <w:t>学习积极性。</w:t>
            </w:r>
          </w:p>
        </w:tc>
        <w:tc>
          <w:tcPr>
            <w:tcW w:w="850" w:type="dxa"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vMerge/>
          </w:tcPr>
          <w:p w:rsidR="001B11DE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1B11DE" w:rsidRPr="00E04D2C" w:rsidTr="001B11DE">
        <w:trPr>
          <w:trHeight w:val="170"/>
          <w:jc w:val="center"/>
        </w:trPr>
        <w:tc>
          <w:tcPr>
            <w:tcW w:w="774" w:type="dxa"/>
            <w:vMerge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74" w:type="dxa"/>
            <w:vMerge/>
            <w:vAlign w:val="center"/>
          </w:tcPr>
          <w:p w:rsidR="001B11DE" w:rsidRPr="00E04D2C" w:rsidRDefault="001B11DE" w:rsidP="00127B88">
            <w:pPr>
              <w:widowControl/>
              <w:spacing w:line="440" w:lineRule="exact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819" w:type="dxa"/>
            <w:vAlign w:val="center"/>
          </w:tcPr>
          <w:p w:rsidR="001B11DE" w:rsidRPr="00E04D2C" w:rsidRDefault="001B11DE" w:rsidP="00127B88">
            <w:pPr>
              <w:spacing w:line="440" w:lineRule="exac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PPT</w:t>
            </w:r>
            <w:r>
              <w:rPr>
                <w:rFonts w:cs="Times New Roman"/>
                <w:sz w:val="24"/>
                <w:szCs w:val="24"/>
              </w:rPr>
              <w:t>版面美观大方</w:t>
            </w:r>
            <w:r>
              <w:rPr>
                <w:rFonts w:cs="Times New Roman" w:hint="eastAsia"/>
                <w:sz w:val="24"/>
                <w:szCs w:val="24"/>
              </w:rPr>
              <w:t>，字体大小适中，结构清晰，</w:t>
            </w:r>
            <w:r w:rsidRPr="00E04D2C">
              <w:rPr>
                <w:rFonts w:cs="Times New Roman" w:hint="eastAsia"/>
                <w:sz w:val="24"/>
                <w:szCs w:val="24"/>
              </w:rPr>
              <w:t>层次分明</w:t>
            </w:r>
            <w:r>
              <w:rPr>
                <w:rFonts w:cs="Times New Roman" w:hint="eastAsia"/>
                <w:sz w:val="24"/>
                <w:szCs w:val="24"/>
              </w:rPr>
              <w:t>，</w:t>
            </w:r>
            <w:r w:rsidRPr="00E04D2C">
              <w:rPr>
                <w:rFonts w:cs="Times New Roman" w:hint="eastAsia"/>
                <w:sz w:val="24"/>
                <w:szCs w:val="24"/>
              </w:rPr>
              <w:t>无错别字和不规范字</w:t>
            </w:r>
            <w:r>
              <w:rPr>
                <w:rFonts w:cs="Times New Roman" w:hint="eastAsia"/>
                <w:sz w:val="24"/>
                <w:szCs w:val="24"/>
              </w:rPr>
              <w:t>；</w:t>
            </w:r>
            <w:r>
              <w:rPr>
                <w:rFonts w:cs="Times New Roman" w:hint="eastAsia"/>
                <w:sz w:val="24"/>
                <w:szCs w:val="24"/>
              </w:rPr>
              <w:t>ppt</w:t>
            </w:r>
            <w:r>
              <w:rPr>
                <w:rFonts w:cs="Times New Roman" w:hint="eastAsia"/>
                <w:sz w:val="24"/>
                <w:szCs w:val="24"/>
              </w:rPr>
              <w:t>与板书结合，能较好为教学服务。</w:t>
            </w:r>
          </w:p>
        </w:tc>
        <w:tc>
          <w:tcPr>
            <w:tcW w:w="850" w:type="dxa"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vMerge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1B11DE" w:rsidRPr="00E04D2C" w:rsidTr="001B11DE">
        <w:trPr>
          <w:trHeight w:val="170"/>
          <w:jc w:val="center"/>
        </w:trPr>
        <w:tc>
          <w:tcPr>
            <w:tcW w:w="774" w:type="dxa"/>
            <w:vMerge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74" w:type="dxa"/>
            <w:vMerge/>
            <w:vAlign w:val="center"/>
          </w:tcPr>
          <w:p w:rsidR="001B11DE" w:rsidRPr="00E04D2C" w:rsidRDefault="001B11DE" w:rsidP="00127B88">
            <w:pPr>
              <w:widowControl/>
              <w:spacing w:line="440" w:lineRule="exact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819" w:type="dxa"/>
            <w:vAlign w:val="center"/>
          </w:tcPr>
          <w:p w:rsidR="001B11DE" w:rsidRPr="00E04D2C" w:rsidRDefault="001B11DE" w:rsidP="00127B88">
            <w:pPr>
              <w:spacing w:line="440" w:lineRule="exact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 w:hint="eastAsia"/>
                <w:sz w:val="24"/>
                <w:szCs w:val="24"/>
              </w:rPr>
              <w:t>合理</w:t>
            </w:r>
            <w:r w:rsidRPr="00E04D2C">
              <w:rPr>
                <w:rFonts w:cs="Times New Roman"/>
                <w:sz w:val="24"/>
                <w:szCs w:val="24"/>
              </w:rPr>
              <w:t>利用</w:t>
            </w:r>
            <w:r>
              <w:rPr>
                <w:rFonts w:cs="Times New Roman"/>
                <w:sz w:val="24"/>
                <w:szCs w:val="24"/>
              </w:rPr>
              <w:t>各种教学媒体</w:t>
            </w:r>
            <w:r>
              <w:rPr>
                <w:rFonts w:cs="Times New Roman" w:hint="eastAsia"/>
                <w:sz w:val="24"/>
                <w:szCs w:val="24"/>
              </w:rPr>
              <w:t>、</w:t>
            </w:r>
            <w:r>
              <w:rPr>
                <w:rFonts w:cs="Times New Roman"/>
                <w:sz w:val="24"/>
                <w:szCs w:val="24"/>
              </w:rPr>
              <w:t>案例</w:t>
            </w:r>
            <w:r>
              <w:rPr>
                <w:rFonts w:cs="Times New Roman" w:hint="eastAsia"/>
                <w:sz w:val="24"/>
                <w:szCs w:val="24"/>
              </w:rPr>
              <w:t>，</w:t>
            </w:r>
            <w:r w:rsidRPr="00E04D2C">
              <w:rPr>
                <w:rFonts w:cs="Times New Roman"/>
                <w:sz w:val="24"/>
                <w:szCs w:val="24"/>
              </w:rPr>
              <w:t>恰当运用</w:t>
            </w:r>
            <w:r>
              <w:rPr>
                <w:rFonts w:cs="Times New Roman" w:hint="eastAsia"/>
                <w:sz w:val="24"/>
                <w:szCs w:val="24"/>
              </w:rPr>
              <w:t>现代</w:t>
            </w:r>
            <w:r w:rsidRPr="00E04D2C">
              <w:rPr>
                <w:rFonts w:cs="Times New Roman"/>
                <w:sz w:val="24"/>
                <w:szCs w:val="24"/>
              </w:rPr>
              <w:t>信息技术或其他教学手段</w:t>
            </w:r>
            <w:r>
              <w:rPr>
                <w:rFonts w:cs="Times New Roman" w:hint="eastAsia"/>
                <w:sz w:val="24"/>
                <w:szCs w:val="24"/>
              </w:rPr>
              <w:t>，</w:t>
            </w:r>
            <w:r>
              <w:rPr>
                <w:rFonts w:cs="Times New Roman"/>
                <w:sz w:val="24"/>
                <w:szCs w:val="24"/>
              </w:rPr>
              <w:t>使学生较好掌握课程教学要求</w:t>
            </w:r>
            <w:r>
              <w:rPr>
                <w:rFonts w:cs="Times New Roman" w:hint="eastAsia"/>
                <w:sz w:val="24"/>
                <w:szCs w:val="24"/>
              </w:rPr>
              <w:t>。</w:t>
            </w:r>
          </w:p>
        </w:tc>
        <w:tc>
          <w:tcPr>
            <w:tcW w:w="850" w:type="dxa"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vMerge/>
          </w:tcPr>
          <w:p w:rsidR="001B11DE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1B11DE" w:rsidRPr="00E04D2C" w:rsidTr="001B11DE">
        <w:trPr>
          <w:trHeight w:val="170"/>
          <w:jc w:val="center"/>
        </w:trPr>
        <w:tc>
          <w:tcPr>
            <w:tcW w:w="774" w:type="dxa"/>
            <w:vMerge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74" w:type="dxa"/>
            <w:vMerge w:val="restart"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 w:hint="eastAsia"/>
                <w:sz w:val="24"/>
                <w:szCs w:val="24"/>
              </w:rPr>
              <w:t>语言</w:t>
            </w:r>
          </w:p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 w:hint="eastAsia"/>
                <w:sz w:val="24"/>
                <w:szCs w:val="24"/>
              </w:rPr>
              <w:t>教态</w:t>
            </w:r>
          </w:p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</w:t>
            </w:r>
            <w:r w:rsidRPr="00E04D2C">
              <w:rPr>
                <w:rFonts w:cs="Times New Roman" w:hint="eastAsia"/>
                <w:sz w:val="24"/>
                <w:szCs w:val="24"/>
              </w:rPr>
              <w:t>分</w:t>
            </w:r>
          </w:p>
        </w:tc>
        <w:tc>
          <w:tcPr>
            <w:tcW w:w="6819" w:type="dxa"/>
            <w:vAlign w:val="center"/>
          </w:tcPr>
          <w:p w:rsidR="001B11DE" w:rsidRPr="00E04D2C" w:rsidRDefault="001B11DE" w:rsidP="00635156">
            <w:pPr>
              <w:spacing w:line="440" w:lineRule="exac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语言标准，吐字</w:t>
            </w:r>
            <w:r w:rsidRPr="00E04D2C">
              <w:rPr>
                <w:rFonts w:cs="Times New Roman" w:hint="eastAsia"/>
                <w:sz w:val="24"/>
                <w:szCs w:val="24"/>
              </w:rPr>
              <w:t>清晰</w:t>
            </w:r>
            <w:r>
              <w:rPr>
                <w:rFonts w:cs="Times New Roman" w:hint="eastAsia"/>
                <w:sz w:val="24"/>
                <w:szCs w:val="24"/>
              </w:rPr>
              <w:t>，</w:t>
            </w:r>
            <w:r w:rsidRPr="00E04D2C">
              <w:rPr>
                <w:rFonts w:cs="Times New Roman" w:hint="eastAsia"/>
                <w:sz w:val="24"/>
                <w:szCs w:val="24"/>
              </w:rPr>
              <w:t>简洁流畅，语速适中</w:t>
            </w:r>
            <w:r w:rsidRPr="00E04D2C">
              <w:rPr>
                <w:rFonts w:cs="Times New Roman"/>
                <w:sz w:val="24"/>
                <w:szCs w:val="24"/>
              </w:rPr>
              <w:t>，语音语调</w:t>
            </w:r>
            <w:r w:rsidRPr="00E04D2C">
              <w:rPr>
                <w:rFonts w:cs="Times New Roman" w:hint="eastAsia"/>
                <w:sz w:val="24"/>
                <w:szCs w:val="24"/>
              </w:rPr>
              <w:t>自然</w:t>
            </w:r>
            <w:r>
              <w:rPr>
                <w:rFonts w:cs="Times New Roman" w:hint="eastAsia"/>
                <w:sz w:val="24"/>
                <w:szCs w:val="24"/>
              </w:rPr>
              <w:t>。</w:t>
            </w:r>
          </w:p>
        </w:tc>
        <w:tc>
          <w:tcPr>
            <w:tcW w:w="850" w:type="dxa"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vMerge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1B11DE" w:rsidRPr="00E04D2C" w:rsidTr="001B11DE">
        <w:trPr>
          <w:trHeight w:val="170"/>
          <w:jc w:val="center"/>
        </w:trPr>
        <w:tc>
          <w:tcPr>
            <w:tcW w:w="774" w:type="dxa"/>
            <w:vMerge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74" w:type="dxa"/>
            <w:vMerge/>
            <w:vAlign w:val="center"/>
          </w:tcPr>
          <w:p w:rsidR="001B11DE" w:rsidRPr="00E04D2C" w:rsidRDefault="001B11DE" w:rsidP="00127B88">
            <w:pPr>
              <w:widowControl/>
              <w:spacing w:line="440" w:lineRule="exact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819" w:type="dxa"/>
            <w:vAlign w:val="center"/>
          </w:tcPr>
          <w:p w:rsidR="001B11DE" w:rsidRPr="00E04D2C" w:rsidRDefault="001B11DE" w:rsidP="00127B88">
            <w:pPr>
              <w:spacing w:line="440" w:lineRule="exact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 w:hint="eastAsia"/>
                <w:sz w:val="24"/>
                <w:szCs w:val="24"/>
              </w:rPr>
              <w:t>肢体语言运用合理、恰当，教态自然大方。</w:t>
            </w:r>
          </w:p>
        </w:tc>
        <w:tc>
          <w:tcPr>
            <w:tcW w:w="850" w:type="dxa"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vMerge/>
          </w:tcPr>
          <w:p w:rsidR="001B11DE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1B11DE" w:rsidRPr="00E04D2C" w:rsidTr="001B11DE">
        <w:trPr>
          <w:trHeight w:val="170"/>
          <w:jc w:val="center"/>
        </w:trPr>
        <w:tc>
          <w:tcPr>
            <w:tcW w:w="774" w:type="dxa"/>
            <w:vMerge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74" w:type="dxa"/>
            <w:vMerge/>
            <w:vAlign w:val="center"/>
          </w:tcPr>
          <w:p w:rsidR="001B11DE" w:rsidRPr="00E04D2C" w:rsidRDefault="001B11DE" w:rsidP="00127B88">
            <w:pPr>
              <w:widowControl/>
              <w:spacing w:line="440" w:lineRule="exact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819" w:type="dxa"/>
            <w:vAlign w:val="center"/>
          </w:tcPr>
          <w:p w:rsidR="001B11DE" w:rsidRPr="00E04D2C" w:rsidRDefault="001B11DE" w:rsidP="00127B88">
            <w:pPr>
              <w:spacing w:line="440" w:lineRule="exac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着装得体，</w:t>
            </w:r>
            <w:r w:rsidRPr="00E04D2C">
              <w:rPr>
                <w:rFonts w:cs="Times New Roman" w:hint="eastAsia"/>
                <w:sz w:val="24"/>
                <w:szCs w:val="24"/>
              </w:rPr>
              <w:t>精神饱满，</w:t>
            </w:r>
            <w:r>
              <w:rPr>
                <w:rFonts w:cs="Times New Roman" w:hint="eastAsia"/>
                <w:sz w:val="24"/>
                <w:szCs w:val="24"/>
              </w:rPr>
              <w:t>有亲和力</w:t>
            </w:r>
            <w:r w:rsidRPr="00E04D2C">
              <w:rPr>
                <w:rFonts w:cs="Times New Roman" w:hint="eastAsia"/>
                <w:sz w:val="24"/>
                <w:szCs w:val="24"/>
              </w:rPr>
              <w:t>。</w:t>
            </w:r>
          </w:p>
        </w:tc>
        <w:tc>
          <w:tcPr>
            <w:tcW w:w="850" w:type="dxa"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vMerge/>
          </w:tcPr>
          <w:p w:rsidR="001B11DE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1B11DE" w:rsidRPr="00E04D2C" w:rsidTr="001B11DE">
        <w:trPr>
          <w:trHeight w:val="170"/>
          <w:jc w:val="center"/>
        </w:trPr>
        <w:tc>
          <w:tcPr>
            <w:tcW w:w="774" w:type="dxa"/>
            <w:vMerge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74" w:type="dxa"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 w:hint="eastAsia"/>
                <w:sz w:val="24"/>
                <w:szCs w:val="24"/>
              </w:rPr>
              <w:t>教学</w:t>
            </w:r>
          </w:p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 w:hint="eastAsia"/>
                <w:sz w:val="24"/>
                <w:szCs w:val="24"/>
              </w:rPr>
              <w:t>特色</w:t>
            </w:r>
          </w:p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 w:hint="eastAsia"/>
                <w:sz w:val="24"/>
                <w:szCs w:val="24"/>
              </w:rPr>
              <w:t>5</w:t>
            </w:r>
            <w:r w:rsidRPr="00E04D2C">
              <w:rPr>
                <w:rFonts w:cs="Times New Roman" w:hint="eastAsia"/>
                <w:sz w:val="24"/>
                <w:szCs w:val="24"/>
              </w:rPr>
              <w:t>分</w:t>
            </w:r>
          </w:p>
        </w:tc>
        <w:tc>
          <w:tcPr>
            <w:tcW w:w="6819" w:type="dxa"/>
            <w:vAlign w:val="center"/>
          </w:tcPr>
          <w:p w:rsidR="001B11DE" w:rsidRPr="00E04D2C" w:rsidRDefault="001B11DE" w:rsidP="00127B88">
            <w:pPr>
              <w:spacing w:line="440" w:lineRule="exact"/>
              <w:rPr>
                <w:rFonts w:cs="Times New Roman" w:hint="eastAsia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教学的某个方面具有巧妙独到之处</w:t>
            </w:r>
            <w:r>
              <w:rPr>
                <w:rFonts w:cs="Times New Roman" w:hint="eastAsia"/>
                <w:sz w:val="24"/>
                <w:szCs w:val="24"/>
              </w:rPr>
              <w:t>，</w:t>
            </w:r>
            <w:r>
              <w:rPr>
                <w:rFonts w:cs="Times New Roman"/>
                <w:sz w:val="24"/>
                <w:szCs w:val="24"/>
              </w:rPr>
              <w:t>效果好</w:t>
            </w:r>
            <w:r>
              <w:rPr>
                <w:rFonts w:cs="Times New Roman" w:hint="eastAsia"/>
                <w:sz w:val="24"/>
                <w:szCs w:val="24"/>
              </w:rPr>
              <w:t>。</w:t>
            </w:r>
          </w:p>
        </w:tc>
        <w:tc>
          <w:tcPr>
            <w:tcW w:w="850" w:type="dxa"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 w:hint="eastAsia"/>
                <w:sz w:val="24"/>
                <w:szCs w:val="24"/>
              </w:rPr>
              <w:t>5</w:t>
            </w:r>
          </w:p>
        </w:tc>
        <w:tc>
          <w:tcPr>
            <w:tcW w:w="850" w:type="dxa"/>
            <w:vMerge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 w:hint="eastAsia"/>
                <w:sz w:val="24"/>
                <w:szCs w:val="24"/>
              </w:rPr>
            </w:pPr>
          </w:p>
        </w:tc>
      </w:tr>
      <w:tr w:rsidR="001B11DE" w:rsidRPr="00E04D2C" w:rsidTr="001B11DE">
        <w:trPr>
          <w:trHeight w:val="170"/>
          <w:jc w:val="center"/>
        </w:trPr>
        <w:tc>
          <w:tcPr>
            <w:tcW w:w="1548" w:type="dxa"/>
            <w:gridSpan w:val="2"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 w:hint="eastAsia"/>
                <w:sz w:val="24"/>
                <w:szCs w:val="24"/>
              </w:rPr>
              <w:t>教学反思</w:t>
            </w:r>
          </w:p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/>
                <w:sz w:val="24"/>
                <w:szCs w:val="24"/>
              </w:rPr>
              <w:t xml:space="preserve">5 </w:t>
            </w:r>
            <w:r w:rsidRPr="00E04D2C">
              <w:rPr>
                <w:rFonts w:cs="Times New Roman" w:hint="eastAsia"/>
                <w:sz w:val="24"/>
                <w:szCs w:val="24"/>
              </w:rPr>
              <w:t>分</w:t>
            </w:r>
          </w:p>
        </w:tc>
        <w:tc>
          <w:tcPr>
            <w:tcW w:w="6819" w:type="dxa"/>
            <w:vAlign w:val="center"/>
          </w:tcPr>
          <w:p w:rsidR="001B11DE" w:rsidRPr="00E04D2C" w:rsidRDefault="001B11DE" w:rsidP="00127B88">
            <w:pPr>
              <w:spacing w:line="440" w:lineRule="exact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 w:hint="eastAsia"/>
                <w:sz w:val="24"/>
                <w:szCs w:val="24"/>
              </w:rPr>
              <w:t>从教学理念、</w:t>
            </w:r>
            <w:r w:rsidRPr="00E04D2C">
              <w:rPr>
                <w:rFonts w:cs="Times New Roman"/>
                <w:sz w:val="24"/>
                <w:szCs w:val="24"/>
              </w:rPr>
              <w:t xml:space="preserve"> </w:t>
            </w:r>
            <w:r w:rsidRPr="00E04D2C">
              <w:rPr>
                <w:rFonts w:cs="Times New Roman" w:hint="eastAsia"/>
                <w:sz w:val="24"/>
                <w:szCs w:val="24"/>
              </w:rPr>
              <w:t>教学方法、</w:t>
            </w:r>
            <w:r w:rsidRPr="00E04D2C">
              <w:rPr>
                <w:rFonts w:cs="Times New Roman"/>
                <w:sz w:val="24"/>
                <w:szCs w:val="24"/>
              </w:rPr>
              <w:t xml:space="preserve"> </w:t>
            </w:r>
            <w:r w:rsidRPr="00E04D2C">
              <w:rPr>
                <w:rFonts w:cs="Times New Roman" w:hint="eastAsia"/>
                <w:sz w:val="24"/>
                <w:szCs w:val="24"/>
              </w:rPr>
              <w:t>教学过程三方面着手，做到联系实际、思路清晰、观点明确，有感而发</w:t>
            </w:r>
            <w:r>
              <w:rPr>
                <w:rFonts w:cs="Times New Roman" w:hint="eastAsia"/>
                <w:sz w:val="24"/>
                <w:szCs w:val="24"/>
              </w:rPr>
              <w:t>。</w:t>
            </w:r>
          </w:p>
        </w:tc>
        <w:tc>
          <w:tcPr>
            <w:tcW w:w="850" w:type="dxa"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1B11DE" w:rsidRPr="00E04D2C" w:rsidTr="001B11DE">
        <w:trPr>
          <w:trHeight w:val="1063"/>
          <w:jc w:val="center"/>
        </w:trPr>
        <w:tc>
          <w:tcPr>
            <w:tcW w:w="8367" w:type="dxa"/>
            <w:gridSpan w:val="3"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E04D2C">
              <w:rPr>
                <w:rFonts w:cs="Times New Roman" w:hint="eastAsia"/>
                <w:b/>
                <w:sz w:val="24"/>
                <w:szCs w:val="24"/>
              </w:rPr>
              <w:t>选手合计得分</w:t>
            </w:r>
            <w:bookmarkStart w:id="0" w:name="_GoBack"/>
            <w:bookmarkEnd w:id="0"/>
          </w:p>
        </w:tc>
        <w:tc>
          <w:tcPr>
            <w:tcW w:w="1700" w:type="dxa"/>
            <w:gridSpan w:val="2"/>
            <w:vAlign w:val="center"/>
          </w:tcPr>
          <w:p w:rsidR="001B11DE" w:rsidRPr="00E04D2C" w:rsidRDefault="001B11DE" w:rsidP="00127B88">
            <w:pPr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</w:tbl>
    <w:p w:rsidR="002929ED" w:rsidRPr="00CB65E6" w:rsidRDefault="00CB65E6" w:rsidP="001F12B4">
      <w:pPr>
        <w:ind w:firstLineChars="200" w:firstLine="562"/>
        <w:rPr>
          <w:b/>
          <w:sz w:val="28"/>
          <w:szCs w:val="28"/>
        </w:rPr>
      </w:pPr>
      <w:r w:rsidRPr="00CB65E6">
        <w:rPr>
          <w:rFonts w:hint="eastAsia"/>
          <w:b/>
          <w:sz w:val="28"/>
          <w:szCs w:val="28"/>
        </w:rPr>
        <w:t>评委签名：</w:t>
      </w:r>
    </w:p>
    <w:sectPr w:rsidR="002929ED" w:rsidRPr="00CB65E6" w:rsidSect="002929ED">
      <w:pgSz w:w="11906" w:h="16838"/>
      <w:pgMar w:top="1021" w:right="1134" w:bottom="102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4CE4" w:rsidRDefault="00104CE4" w:rsidP="00EB23F8">
      <w:r>
        <w:separator/>
      </w:r>
    </w:p>
  </w:endnote>
  <w:endnote w:type="continuationSeparator" w:id="0">
    <w:p w:rsidR="00104CE4" w:rsidRDefault="00104CE4" w:rsidP="00EB23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PUA">
    <w:altName w:val="Arial Unicode MS"/>
    <w:charset w:val="86"/>
    <w:family w:val="auto"/>
    <w:pitch w:val="variable"/>
    <w:sig w:usb0="00000000" w:usb1="1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4CE4" w:rsidRDefault="00104CE4" w:rsidP="00EB23F8">
      <w:r>
        <w:separator/>
      </w:r>
    </w:p>
  </w:footnote>
  <w:footnote w:type="continuationSeparator" w:id="0">
    <w:p w:rsidR="00104CE4" w:rsidRDefault="00104CE4" w:rsidP="00EB23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B23F8"/>
    <w:rsid w:val="00064AD4"/>
    <w:rsid w:val="000B046A"/>
    <w:rsid w:val="00104CE4"/>
    <w:rsid w:val="00122D9B"/>
    <w:rsid w:val="00127B88"/>
    <w:rsid w:val="00137C0A"/>
    <w:rsid w:val="00165F65"/>
    <w:rsid w:val="0019633E"/>
    <w:rsid w:val="001B11DE"/>
    <w:rsid w:val="001C06FA"/>
    <w:rsid w:val="001F12B4"/>
    <w:rsid w:val="00213357"/>
    <w:rsid w:val="002340E2"/>
    <w:rsid w:val="00235712"/>
    <w:rsid w:val="002929ED"/>
    <w:rsid w:val="003A5DB8"/>
    <w:rsid w:val="003B3E76"/>
    <w:rsid w:val="00446D3A"/>
    <w:rsid w:val="004657CD"/>
    <w:rsid w:val="004E20F9"/>
    <w:rsid w:val="00555360"/>
    <w:rsid w:val="00567EA1"/>
    <w:rsid w:val="005772A3"/>
    <w:rsid w:val="006225BF"/>
    <w:rsid w:val="00635156"/>
    <w:rsid w:val="00651A38"/>
    <w:rsid w:val="00654F45"/>
    <w:rsid w:val="006E08F4"/>
    <w:rsid w:val="006F0E93"/>
    <w:rsid w:val="006F3C0B"/>
    <w:rsid w:val="007350F6"/>
    <w:rsid w:val="00745CCD"/>
    <w:rsid w:val="007E628B"/>
    <w:rsid w:val="008017C0"/>
    <w:rsid w:val="00831E30"/>
    <w:rsid w:val="00842787"/>
    <w:rsid w:val="008574F5"/>
    <w:rsid w:val="008811BF"/>
    <w:rsid w:val="00886D72"/>
    <w:rsid w:val="00911633"/>
    <w:rsid w:val="00970BA5"/>
    <w:rsid w:val="009D5DF1"/>
    <w:rsid w:val="00A10892"/>
    <w:rsid w:val="00AB40E7"/>
    <w:rsid w:val="00B15BAB"/>
    <w:rsid w:val="00B24FE9"/>
    <w:rsid w:val="00B81DCE"/>
    <w:rsid w:val="00C7242B"/>
    <w:rsid w:val="00CA60BC"/>
    <w:rsid w:val="00CB65E6"/>
    <w:rsid w:val="00D7303C"/>
    <w:rsid w:val="00E04402"/>
    <w:rsid w:val="00E04D2C"/>
    <w:rsid w:val="00E400A2"/>
    <w:rsid w:val="00E832E3"/>
    <w:rsid w:val="00E86A4C"/>
    <w:rsid w:val="00EA0B7C"/>
    <w:rsid w:val="00EB23F8"/>
    <w:rsid w:val="00F57971"/>
    <w:rsid w:val="00F962C1"/>
    <w:rsid w:val="00FE6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55F9BEC-B5BE-443D-8AD3-5FCF95920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23F8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23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23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23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23F8"/>
    <w:rPr>
      <w:sz w:val="18"/>
      <w:szCs w:val="18"/>
    </w:rPr>
  </w:style>
  <w:style w:type="table" w:styleId="a5">
    <w:name w:val="Table Grid"/>
    <w:basedOn w:val="a1"/>
    <w:rsid w:val="00EB23F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6F0E9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F0E93"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120</Words>
  <Characters>689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曹霞</dc:creator>
  <cp:keywords/>
  <dc:description/>
  <cp:lastModifiedBy>王利利</cp:lastModifiedBy>
  <cp:revision>35</cp:revision>
  <cp:lastPrinted>2018-12-19T03:28:00Z</cp:lastPrinted>
  <dcterms:created xsi:type="dcterms:W3CDTF">2015-10-15T02:04:00Z</dcterms:created>
  <dcterms:modified xsi:type="dcterms:W3CDTF">2018-12-19T03:31:00Z</dcterms:modified>
</cp:coreProperties>
</file>