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bookmarkStart w:id="0" w:name="_Toc3659"/>
      <w:r>
        <w:rPr>
          <w:rFonts w:hint="eastAsia" w:ascii="方正小标宋简体" w:hAnsi="宋体" w:eastAsia="方正小标宋简体"/>
          <w:color w:val="000000"/>
          <w:sz w:val="36"/>
          <w:szCs w:val="36"/>
          <w:lang w:val="en-US" w:eastAsia="zh-CN"/>
        </w:rPr>
        <w:t>广西师范大学青年教师课堂教学准入资格考核评分表</w:t>
      </w:r>
    </w:p>
    <w:p>
      <w:pPr>
        <w:spacing w:line="440" w:lineRule="exact"/>
        <w:ind w:firstLine="422" w:firstLineChars="200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组别：                              编号：</w:t>
      </w:r>
    </w:p>
    <w:tbl>
      <w:tblPr>
        <w:tblStyle w:val="4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031"/>
        <w:gridCol w:w="5732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0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评 测 要 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02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设计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（20分）</w:t>
            </w: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紧密围绕立德树人根本任务</w:t>
            </w:r>
            <w:r>
              <w:rPr>
                <w:rFonts w:hint="eastAsia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0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exact"/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符合教学大纲，内容充实，反映学科前沿</w:t>
            </w:r>
            <w:r>
              <w:rPr>
                <w:rFonts w:hint="default" w:ascii="Times New Roman" w:hAnsi="Times New Roman" w:cs="Times New Roman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教学目标明确、思路清晰</w:t>
            </w:r>
            <w:r>
              <w:rPr>
                <w:rFonts w:hint="eastAsia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0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exact"/>
              <w:jc w:val="lef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准确把握课程的重点和难点，针对性强</w:t>
            </w:r>
            <w:r>
              <w:rPr>
                <w:rFonts w:hint="eastAsia" w:ascii="Times New Roman" w:hAnsi="Times New Roman" w:cs="Times New Roman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0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exact"/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教学进程组织合理，</w:t>
            </w:r>
            <w:r>
              <w:rPr>
                <w:rFonts w:hint="default" w:ascii="Times New Roman" w:hAnsi="Times New Roman" w:cs="Times New Roman"/>
                <w:lang w:eastAsia="zh-CN"/>
              </w:rPr>
              <w:t>方法手段运用恰当有效。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0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文字表达准确、简洁，阐述清楚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课堂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（75分）</w:t>
            </w:r>
          </w:p>
        </w:tc>
        <w:tc>
          <w:tcPr>
            <w:tcW w:w="10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内容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（30分）</w:t>
            </w: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贯彻立德树人的具体要求，突出课堂德育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理论联系实际，符合学生的特点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exact"/>
              <w:jc w:val="lef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注重学术性与专业性，内容充实，渗透专业思想，有机融入课程思政内容，为教学目标服务</w:t>
            </w:r>
            <w:r>
              <w:rPr>
                <w:rFonts w:hint="eastAsia" w:ascii="Times New Roman" w:hAnsi="Times New Roman" w:cs="Times New Roman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</w:rPr>
              <w:t>反映或联系学科发展新思想、</w:t>
            </w:r>
            <w:bookmarkStart w:id="1" w:name="_GoBack"/>
            <w:bookmarkEnd w:id="1"/>
            <w:r>
              <w:rPr>
                <w:rFonts w:hint="default" w:ascii="Times New Roman" w:hAnsi="Times New Roman" w:eastAsia="宋体" w:cs="Times New Roman"/>
              </w:rPr>
              <w:t>新概念、新成果</w:t>
            </w:r>
            <w:r>
              <w:rPr>
                <w:rFonts w:hint="default" w:ascii="Times New Roman" w:hAnsi="Times New Roman" w:cs="Times New Roman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</w:rPr>
              <w:t>重点突出，条理</w:t>
            </w:r>
            <w:r>
              <w:rPr>
                <w:rFonts w:hint="eastAsia" w:cs="Times New Roman"/>
                <w:lang w:val="en-US" w:eastAsia="zh-CN"/>
              </w:rPr>
              <w:t>清楚</w:t>
            </w:r>
            <w:r>
              <w:rPr>
                <w:rFonts w:hint="default" w:ascii="Times New Roman" w:hAnsi="Times New Roman" w:eastAsia="宋体" w:cs="Times New Roman"/>
              </w:rPr>
              <w:t>，内容承前启后，循序渐进</w:t>
            </w:r>
            <w:r>
              <w:rPr>
                <w:rFonts w:hint="default" w:ascii="Times New Roman" w:hAnsi="Times New Roman" w:cs="Times New Roman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组织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（30分）</w:t>
            </w: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教学过程安排合理，方法运用灵活、恰当，教学设计方案体现完整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exact"/>
              <w:jc w:val="lef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启发性强，能有效调动学生思维和学习积极性。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</w:rPr>
              <w:t>教学时间安排合理，课堂应变能力强。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熟练、有效地运用多媒体等现代教学手段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板书设计与教学内容紧密联系、结构合理，板书与多媒体相配合，简洁、工整、美观、大小适当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语言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（10分）</w:t>
            </w: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普通话讲课，语言清晰、 流畅、 准确、 生动，语速节奏恰当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肢体语言运用合理、恰当，教态自然大方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教态仪表自然得体，精神饱满，亲和力强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9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特色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（5分）</w:t>
            </w: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教学理念先进、风格突出、感染力强、教学效果好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20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教学反思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（5分）</w:t>
            </w:r>
          </w:p>
        </w:tc>
        <w:tc>
          <w:tcPr>
            <w:tcW w:w="57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从教学理念、 教学方法、 教学过程三方面着手，做到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实事求是、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思路清晰、观点明确，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文理通顺、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有感而发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7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cs="Times New Roman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>合计得分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cs="Times New Roman"/>
                <w:b/>
                <w:bCs/>
                <w:kern w:val="0"/>
                <w:sz w:val="32"/>
                <w:szCs w:val="32"/>
                <w:lang w:val="en-US" w:eastAsia="zh-CN"/>
              </w:rPr>
            </w:pPr>
          </w:p>
        </w:tc>
      </w:tr>
      <w:bookmarkEnd w:id="0"/>
    </w:tbl>
    <w:p>
      <w:pPr>
        <w:rPr>
          <w:rFonts w:hint="eastAsia"/>
          <w:sz w:val="22"/>
          <w:szCs w:val="28"/>
          <w:lang w:val="en-US" w:eastAsia="zh-CN"/>
        </w:rPr>
      </w:pPr>
    </w:p>
    <w:p>
      <w:pPr>
        <w:rPr>
          <w:rFonts w:hint="default" w:eastAsia="宋体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评委签名：</w:t>
      </w:r>
    </w:p>
    <w:sectPr>
      <w:pgSz w:w="11906" w:h="16838"/>
      <w:pgMar w:top="420" w:right="1633" w:bottom="53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1CC630EB"/>
    <w:rsid w:val="143A6CDD"/>
    <w:rsid w:val="1CC630EB"/>
    <w:rsid w:val="251E2FDA"/>
    <w:rsid w:val="2E7728B9"/>
    <w:rsid w:val="352A1AE2"/>
    <w:rsid w:val="36757096"/>
    <w:rsid w:val="36D103FA"/>
    <w:rsid w:val="375339F2"/>
    <w:rsid w:val="4E8259B0"/>
    <w:rsid w:val="66E32AEB"/>
    <w:rsid w:val="6D67188D"/>
    <w:rsid w:val="736A3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  <w:rPr>
      <w:rFonts w:ascii="Calibri" w:hAnsi="Calibri" w:cs="黑体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595</Words>
  <Characters>602</Characters>
  <Lines>0</Lines>
  <Paragraphs>0</Paragraphs>
  <TotalTime>20</TotalTime>
  <ScaleCrop>false</ScaleCrop>
  <LinksUpToDate>false</LinksUpToDate>
  <CharactersWithSpaces>640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2023-02-26T07:23:00Z</dcterms:created>
  <dc:creator>Sunlight</dc:creator>
  <cp:lastModifiedBy>Sunlight</cp:lastModifiedBy>
  <dcterms:modified xsi:type="dcterms:W3CDTF">2023-04-12T02:40:25Z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C40A3CA8A8AA4096AA8628346F20BF09</vt:lpwstr>
  </property>
</Properties>
</file>