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AAF" w:rsidRDefault="00A13AAF">
      <w:pPr>
        <w:widowControl/>
        <w:shd w:val="clear" w:color="auto" w:fill="FFFFFF"/>
        <w:spacing w:line="540" w:lineRule="exact"/>
        <w:jc w:val="center"/>
        <w:textAlignment w:val="baseline"/>
        <w:outlineLvl w:val="1"/>
        <w:rPr>
          <w:rFonts w:ascii="宋体" w:hAnsi="宋体"/>
          <w:b/>
          <w:sz w:val="28"/>
          <w:szCs w:val="28"/>
        </w:rPr>
      </w:pPr>
    </w:p>
    <w:p w:rsidR="00A13AAF" w:rsidRDefault="00A13AAF">
      <w:pPr>
        <w:widowControl/>
        <w:shd w:val="clear" w:color="auto" w:fill="FFFFFF"/>
        <w:spacing w:line="540" w:lineRule="exact"/>
        <w:jc w:val="center"/>
        <w:textAlignment w:val="baseline"/>
        <w:outlineLvl w:val="1"/>
        <w:rPr>
          <w:rFonts w:ascii="宋体" w:hAnsi="宋体"/>
          <w:b/>
          <w:sz w:val="28"/>
          <w:szCs w:val="28"/>
        </w:rPr>
      </w:pPr>
    </w:p>
    <w:p w:rsidR="00A13AAF" w:rsidRDefault="00A13AAF">
      <w:pPr>
        <w:widowControl/>
        <w:shd w:val="clear" w:color="auto" w:fill="FFFFFF"/>
        <w:spacing w:line="540" w:lineRule="exact"/>
        <w:jc w:val="center"/>
        <w:textAlignment w:val="baseline"/>
        <w:outlineLvl w:val="1"/>
        <w:rPr>
          <w:rFonts w:ascii="宋体" w:hAnsi="宋体"/>
          <w:b/>
          <w:sz w:val="28"/>
          <w:szCs w:val="28"/>
        </w:rPr>
      </w:pPr>
    </w:p>
    <w:p w:rsidR="00A13AAF" w:rsidRDefault="001B4AF5">
      <w:pPr>
        <w:widowControl/>
        <w:shd w:val="clear" w:color="auto" w:fill="FFFFFF"/>
        <w:spacing w:line="540" w:lineRule="exact"/>
        <w:jc w:val="center"/>
        <w:textAlignment w:val="baseline"/>
        <w:outlineLvl w:val="1"/>
        <w:rPr>
          <w:rFonts w:ascii="宋体" w:hAnsi="宋体"/>
          <w:b/>
          <w:sz w:val="28"/>
          <w:szCs w:val="28"/>
        </w:rPr>
      </w:pPr>
      <w:r>
        <w:rPr>
          <w:rFonts w:ascii="宋体" w:hAnsi="宋体"/>
          <w:b/>
          <w:sz w:val="28"/>
          <w:szCs w:val="28"/>
        </w:rPr>
        <w:t>教发 [20</w:t>
      </w:r>
      <w:r>
        <w:rPr>
          <w:rFonts w:ascii="宋体" w:hAnsi="宋体" w:hint="eastAsia"/>
          <w:b/>
          <w:sz w:val="28"/>
          <w:szCs w:val="28"/>
        </w:rPr>
        <w:t>20</w:t>
      </w:r>
      <w:r>
        <w:rPr>
          <w:rFonts w:ascii="宋体" w:hAnsi="宋体"/>
          <w:b/>
          <w:sz w:val="28"/>
          <w:szCs w:val="28"/>
        </w:rPr>
        <w:t>]</w:t>
      </w:r>
      <w:r>
        <w:rPr>
          <w:rFonts w:ascii="宋体" w:hAnsi="宋体" w:hint="eastAsia"/>
          <w:b/>
          <w:sz w:val="28"/>
          <w:szCs w:val="28"/>
        </w:rPr>
        <w:t>1</w:t>
      </w:r>
      <w:r>
        <w:rPr>
          <w:rFonts w:ascii="宋体" w:hAnsi="宋体"/>
          <w:b/>
          <w:sz w:val="28"/>
          <w:szCs w:val="28"/>
        </w:rPr>
        <w:t>号</w:t>
      </w:r>
    </w:p>
    <w:p w:rsidR="00A13AAF" w:rsidRDefault="00A13AAF">
      <w:pPr>
        <w:widowControl/>
        <w:shd w:val="clear" w:color="auto" w:fill="FFFFFF"/>
        <w:spacing w:line="540" w:lineRule="exact"/>
        <w:jc w:val="center"/>
        <w:textAlignment w:val="baseline"/>
        <w:outlineLvl w:val="1"/>
        <w:rPr>
          <w:rFonts w:ascii="宋体" w:hAnsi="宋体"/>
          <w:b/>
          <w:sz w:val="28"/>
          <w:szCs w:val="28"/>
        </w:rPr>
      </w:pPr>
    </w:p>
    <w:p w:rsidR="00A13AAF" w:rsidRDefault="001B4AF5">
      <w:pPr>
        <w:pStyle w:val="1"/>
        <w:spacing w:line="540" w:lineRule="exact"/>
        <w:jc w:val="center"/>
        <w:rPr>
          <w:rFonts w:ascii="宋体" w:hAnsi="宋体"/>
          <w:b/>
          <w:sz w:val="32"/>
          <w:szCs w:val="36"/>
        </w:rPr>
      </w:pPr>
      <w:r>
        <w:rPr>
          <w:rFonts w:ascii="宋体" w:hAnsi="宋体" w:hint="eastAsia"/>
          <w:b/>
          <w:sz w:val="32"/>
          <w:szCs w:val="36"/>
        </w:rPr>
        <w:t>关于举办2020年广西师范大学青年教师教学竞赛的通知</w:t>
      </w:r>
    </w:p>
    <w:p w:rsidR="00A13AAF" w:rsidRDefault="00A13AAF">
      <w:pPr>
        <w:pStyle w:val="1"/>
        <w:spacing w:line="400" w:lineRule="exact"/>
        <w:jc w:val="left"/>
        <w:rPr>
          <w:rFonts w:ascii="仿宋" w:eastAsia="仿宋" w:hAnsi="仿宋"/>
          <w:b/>
          <w:sz w:val="28"/>
          <w:szCs w:val="28"/>
        </w:rPr>
      </w:pPr>
    </w:p>
    <w:p w:rsidR="00A13AAF" w:rsidRDefault="001B4AF5">
      <w:pPr>
        <w:pStyle w:val="1"/>
        <w:spacing w:line="400" w:lineRule="exact"/>
        <w:jc w:val="left"/>
        <w:rPr>
          <w:rFonts w:ascii="仿宋" w:eastAsia="仿宋" w:hAnsi="仿宋"/>
          <w:sz w:val="28"/>
          <w:szCs w:val="28"/>
        </w:rPr>
      </w:pPr>
      <w:r>
        <w:rPr>
          <w:rFonts w:ascii="仿宋" w:eastAsia="仿宋" w:hAnsi="仿宋" w:hint="eastAsia"/>
          <w:sz w:val="28"/>
          <w:szCs w:val="28"/>
        </w:rPr>
        <w:t>各学院（部）：</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hint="eastAsia"/>
          <w:sz w:val="28"/>
          <w:szCs w:val="28"/>
        </w:rPr>
        <w:t>为促进我校青年教师教学经验交流，进一步提升青年教师的教学能力和业务水平，学校决定举办2020年校级青年教师教学竞赛活动，现将有关事项通知如下：</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t>一、主办单位</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hint="eastAsia"/>
          <w:sz w:val="28"/>
          <w:szCs w:val="28"/>
        </w:rPr>
        <w:t>广西师范大学教务处/教师教学发展中心、广西师范大学工会。</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t>二、竞赛时间</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hint="eastAsia"/>
          <w:sz w:val="28"/>
          <w:szCs w:val="28"/>
        </w:rPr>
        <w:t>学院（部）选拔：</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3</w:t>
      </w:r>
      <w:r>
        <w:rPr>
          <w:rFonts w:ascii="仿宋" w:eastAsia="仿宋" w:hAnsi="仿宋" w:hint="eastAsia"/>
          <w:sz w:val="28"/>
          <w:szCs w:val="28"/>
        </w:rPr>
        <w:t>月</w:t>
      </w:r>
      <w:r>
        <w:rPr>
          <w:rFonts w:ascii="仿宋" w:eastAsia="仿宋" w:hAnsi="仿宋"/>
          <w:sz w:val="28"/>
          <w:szCs w:val="28"/>
        </w:rPr>
        <w:t>—4</w:t>
      </w:r>
      <w:r>
        <w:rPr>
          <w:rFonts w:ascii="仿宋" w:eastAsia="仿宋" w:hAnsi="仿宋" w:hint="eastAsia"/>
          <w:sz w:val="28"/>
          <w:szCs w:val="28"/>
        </w:rPr>
        <w:t>月中</w:t>
      </w:r>
      <w:r>
        <w:rPr>
          <w:rFonts w:ascii="仿宋" w:eastAsia="仿宋" w:hAnsi="仿宋"/>
          <w:sz w:val="28"/>
          <w:szCs w:val="28"/>
        </w:rPr>
        <w:t>旬</w:t>
      </w:r>
      <w:r>
        <w:rPr>
          <w:rFonts w:ascii="仿宋" w:eastAsia="仿宋" w:hAnsi="仿宋" w:hint="eastAsia"/>
          <w:sz w:val="28"/>
          <w:szCs w:val="28"/>
        </w:rPr>
        <w:t>。</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hint="eastAsia"/>
          <w:sz w:val="28"/>
          <w:szCs w:val="28"/>
        </w:rPr>
        <w:t>校级决赛：</w:t>
      </w:r>
      <w:r>
        <w:rPr>
          <w:rFonts w:ascii="仿宋" w:eastAsia="仿宋" w:hAnsi="仿宋"/>
          <w:sz w:val="28"/>
          <w:szCs w:val="28"/>
        </w:rPr>
        <w:t>2020</w:t>
      </w:r>
      <w:r>
        <w:rPr>
          <w:rFonts w:ascii="仿宋" w:eastAsia="仿宋" w:hAnsi="仿宋" w:hint="eastAsia"/>
          <w:sz w:val="28"/>
          <w:szCs w:val="28"/>
        </w:rPr>
        <w:t>年</w:t>
      </w:r>
      <w:r>
        <w:rPr>
          <w:rFonts w:ascii="仿宋" w:eastAsia="仿宋" w:hAnsi="仿宋"/>
          <w:sz w:val="28"/>
          <w:szCs w:val="28"/>
        </w:rPr>
        <w:t>4</w:t>
      </w:r>
      <w:r>
        <w:rPr>
          <w:rFonts w:ascii="仿宋" w:eastAsia="仿宋" w:hAnsi="仿宋" w:hint="eastAsia"/>
          <w:sz w:val="28"/>
          <w:szCs w:val="28"/>
        </w:rPr>
        <w:t>月下旬，</w:t>
      </w:r>
      <w:r>
        <w:rPr>
          <w:rFonts w:ascii="仿宋" w:eastAsia="仿宋" w:hAnsi="仿宋"/>
          <w:sz w:val="28"/>
          <w:szCs w:val="28"/>
        </w:rPr>
        <w:t>具体时间另行通知</w:t>
      </w:r>
      <w:r>
        <w:rPr>
          <w:rFonts w:ascii="仿宋" w:eastAsia="仿宋" w:hAnsi="仿宋" w:hint="eastAsia"/>
          <w:sz w:val="28"/>
          <w:szCs w:val="28"/>
        </w:rPr>
        <w:t>。</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t>三、参赛对象</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hint="eastAsia"/>
          <w:sz w:val="28"/>
          <w:szCs w:val="28"/>
        </w:rPr>
        <w:t>我校从事本科教学工作的</w:t>
      </w:r>
      <w:r>
        <w:rPr>
          <w:rFonts w:ascii="仿宋" w:eastAsia="仿宋" w:hAnsi="仿宋"/>
          <w:sz w:val="28"/>
          <w:szCs w:val="28"/>
        </w:rPr>
        <w:t>40</w:t>
      </w:r>
      <w:r>
        <w:rPr>
          <w:rFonts w:ascii="仿宋" w:eastAsia="仿宋" w:hAnsi="仿宋" w:hint="eastAsia"/>
          <w:sz w:val="28"/>
          <w:szCs w:val="28"/>
        </w:rPr>
        <w:t>岁以下（</w:t>
      </w:r>
      <w:r>
        <w:rPr>
          <w:rFonts w:ascii="仿宋" w:eastAsia="仿宋" w:hAnsi="仿宋"/>
          <w:sz w:val="28"/>
          <w:szCs w:val="28"/>
        </w:rPr>
        <w:t>19</w:t>
      </w:r>
      <w:r>
        <w:rPr>
          <w:rFonts w:ascii="仿宋" w:eastAsia="仿宋" w:hAnsi="仿宋" w:hint="eastAsia"/>
          <w:sz w:val="28"/>
          <w:szCs w:val="28"/>
        </w:rPr>
        <w:t>80年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日以后出生）的专职教师。各学院（部）可推荐</w:t>
      </w:r>
      <w:r>
        <w:rPr>
          <w:rFonts w:ascii="仿宋" w:eastAsia="仿宋" w:hAnsi="仿宋"/>
          <w:sz w:val="28"/>
          <w:szCs w:val="28"/>
        </w:rPr>
        <w:t>1</w:t>
      </w:r>
      <w:r>
        <w:rPr>
          <w:rFonts w:ascii="仿宋" w:eastAsia="仿宋" w:hAnsi="仿宋" w:hint="eastAsia"/>
          <w:sz w:val="28"/>
          <w:szCs w:val="28"/>
        </w:rPr>
        <w:t>名教师参加决赛，承担全校性公共课教学的单位（外国语学院、马克思主义学院、体育学院、数学与统计学院、</w:t>
      </w:r>
      <w:r>
        <w:rPr>
          <w:rFonts w:ascii="仿宋" w:eastAsia="仿宋" w:hAnsi="仿宋"/>
          <w:sz w:val="28"/>
          <w:szCs w:val="28"/>
        </w:rPr>
        <w:t>教育学部</w:t>
      </w:r>
      <w:r>
        <w:rPr>
          <w:rFonts w:ascii="仿宋" w:eastAsia="仿宋" w:hAnsi="仿宋" w:hint="eastAsia"/>
          <w:sz w:val="28"/>
          <w:szCs w:val="28"/>
        </w:rPr>
        <w:t>）可推荐</w:t>
      </w:r>
      <w:r>
        <w:rPr>
          <w:rFonts w:ascii="仿宋" w:eastAsia="仿宋" w:hAnsi="仿宋"/>
          <w:sz w:val="28"/>
          <w:szCs w:val="28"/>
        </w:rPr>
        <w:t>1-2</w:t>
      </w:r>
      <w:r>
        <w:rPr>
          <w:rFonts w:ascii="仿宋" w:eastAsia="仿宋" w:hAnsi="仿宋" w:hint="eastAsia"/>
          <w:sz w:val="28"/>
          <w:szCs w:val="28"/>
        </w:rPr>
        <w:t>名教师参加决赛。</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t>四、竞赛内容</w:t>
      </w:r>
    </w:p>
    <w:p w:rsidR="00A13AAF" w:rsidRDefault="001B4AF5">
      <w:pPr>
        <w:pStyle w:val="1"/>
        <w:spacing w:line="400" w:lineRule="exact"/>
        <w:jc w:val="left"/>
        <w:rPr>
          <w:rFonts w:ascii="仿宋" w:eastAsia="仿宋" w:hAnsi="仿宋"/>
          <w:sz w:val="28"/>
          <w:szCs w:val="28"/>
        </w:rPr>
      </w:pPr>
      <w:r>
        <w:rPr>
          <w:rFonts w:ascii="仿宋" w:eastAsia="仿宋" w:hAnsi="仿宋" w:hint="eastAsia"/>
          <w:b/>
          <w:sz w:val="28"/>
          <w:szCs w:val="28"/>
        </w:rPr>
        <w:t>（一）竞赛流程</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hint="eastAsia"/>
          <w:sz w:val="28"/>
          <w:szCs w:val="28"/>
        </w:rPr>
        <w:t>以“上好一门课”为竞赛理念，竞赛内容包括教学设计、课堂教学和教学反思三部分，成绩评定采用百分制，三者权重分别为20</w:t>
      </w:r>
      <w:r>
        <w:rPr>
          <w:rFonts w:ascii="仿宋" w:eastAsia="仿宋" w:hAnsi="仿宋"/>
          <w:sz w:val="28"/>
          <w:szCs w:val="28"/>
        </w:rPr>
        <w:t>%</w:t>
      </w:r>
      <w:r>
        <w:rPr>
          <w:rFonts w:ascii="仿宋" w:eastAsia="仿宋" w:hAnsi="仿宋" w:hint="eastAsia"/>
          <w:sz w:val="28"/>
          <w:szCs w:val="28"/>
        </w:rPr>
        <w:t>、75</w:t>
      </w:r>
      <w:r>
        <w:rPr>
          <w:rFonts w:ascii="仿宋" w:eastAsia="仿宋" w:hAnsi="仿宋"/>
          <w:sz w:val="28"/>
          <w:szCs w:val="28"/>
        </w:rPr>
        <w:t>%</w:t>
      </w:r>
      <w:r>
        <w:rPr>
          <w:rFonts w:ascii="仿宋" w:eastAsia="仿宋" w:hAnsi="仿宋" w:hint="eastAsia"/>
          <w:sz w:val="28"/>
          <w:szCs w:val="28"/>
        </w:rPr>
        <w:t>、</w:t>
      </w:r>
      <w:r>
        <w:rPr>
          <w:rFonts w:ascii="仿宋" w:eastAsia="仿宋" w:hAnsi="仿宋"/>
          <w:sz w:val="28"/>
          <w:szCs w:val="28"/>
        </w:rPr>
        <w:t>5%</w:t>
      </w:r>
      <w:r>
        <w:rPr>
          <w:rFonts w:ascii="仿宋" w:eastAsia="仿宋" w:hAnsi="仿宋" w:hint="eastAsia"/>
          <w:sz w:val="28"/>
          <w:szCs w:val="28"/>
        </w:rPr>
        <w:t>。</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．选手在报名前必须完成参赛课程1</w:t>
      </w:r>
      <w:r>
        <w:rPr>
          <w:rFonts w:ascii="仿宋" w:eastAsia="仿宋" w:hAnsi="仿宋"/>
          <w:sz w:val="28"/>
          <w:szCs w:val="28"/>
        </w:rPr>
        <w:t>0</w:t>
      </w:r>
      <w:r>
        <w:rPr>
          <w:rFonts w:ascii="仿宋" w:eastAsia="仿宋" w:hAnsi="仿宋" w:hint="eastAsia"/>
          <w:sz w:val="28"/>
          <w:szCs w:val="28"/>
        </w:rPr>
        <w:t>个学时的教学设计和与之相对应1</w:t>
      </w:r>
      <w:r>
        <w:rPr>
          <w:rFonts w:ascii="仿宋" w:eastAsia="仿宋" w:hAnsi="仿宋"/>
          <w:sz w:val="28"/>
          <w:szCs w:val="28"/>
        </w:rPr>
        <w:t>0</w:t>
      </w:r>
      <w:r>
        <w:rPr>
          <w:rFonts w:ascii="仿宋" w:eastAsia="仿宋" w:hAnsi="仿宋" w:hint="eastAsia"/>
          <w:sz w:val="28"/>
          <w:szCs w:val="28"/>
        </w:rPr>
        <w:t>个教学节段（即</w:t>
      </w:r>
      <w:r>
        <w:rPr>
          <w:rFonts w:ascii="仿宋" w:eastAsia="仿宋" w:hAnsi="仿宋"/>
          <w:sz w:val="28"/>
          <w:szCs w:val="28"/>
        </w:rPr>
        <w:t>15</w:t>
      </w:r>
      <w:r>
        <w:rPr>
          <w:rFonts w:ascii="仿宋" w:eastAsia="仿宋" w:hAnsi="仿宋" w:hint="eastAsia"/>
          <w:sz w:val="28"/>
          <w:szCs w:val="28"/>
        </w:rPr>
        <w:t>分钟的课堂教学内容，以下同）的</w:t>
      </w:r>
      <w:r>
        <w:rPr>
          <w:rFonts w:ascii="仿宋" w:eastAsia="仿宋" w:hAnsi="仿宋"/>
          <w:sz w:val="28"/>
          <w:szCs w:val="28"/>
        </w:rPr>
        <w:t>PPT</w:t>
      </w:r>
      <w:r>
        <w:rPr>
          <w:rFonts w:ascii="仿宋" w:eastAsia="仿宋" w:hAnsi="仿宋" w:hint="eastAsia"/>
          <w:sz w:val="28"/>
          <w:szCs w:val="28"/>
        </w:rPr>
        <w:t>。</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．所有选手在开始比赛前一天抽签确定本人的参赛顺序。</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．比赛当天，选手现场抽签确定本人参赛的具体教学节段。</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．课堂教学结束后，选手直接面向评委，进行</w:t>
      </w:r>
      <w:r>
        <w:rPr>
          <w:rFonts w:ascii="仿宋" w:eastAsia="仿宋" w:hAnsi="仿宋"/>
          <w:sz w:val="28"/>
          <w:szCs w:val="28"/>
        </w:rPr>
        <w:t>3-5</w:t>
      </w:r>
      <w:r>
        <w:rPr>
          <w:rFonts w:ascii="仿宋" w:eastAsia="仿宋" w:hAnsi="仿宋" w:hint="eastAsia"/>
          <w:sz w:val="28"/>
          <w:szCs w:val="28"/>
        </w:rPr>
        <w:t>分钟的教学反思。</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lastRenderedPageBreak/>
        <w:t>（二）竞赛方法</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．教学设计。具体评分标准见附件</w:t>
      </w:r>
      <w:r>
        <w:rPr>
          <w:rFonts w:ascii="仿宋" w:eastAsia="仿宋" w:hAnsi="仿宋"/>
          <w:sz w:val="28"/>
          <w:szCs w:val="28"/>
        </w:rPr>
        <w:t>2</w:t>
      </w:r>
      <w:r>
        <w:rPr>
          <w:rFonts w:ascii="仿宋" w:eastAsia="仿宋" w:hAnsi="仿宋" w:hint="eastAsia"/>
          <w:sz w:val="28"/>
          <w:szCs w:val="28"/>
        </w:rPr>
        <w:t>。</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．课堂教学。课堂教学规定时间为</w:t>
      </w:r>
      <w:r>
        <w:rPr>
          <w:rFonts w:ascii="仿宋" w:eastAsia="仿宋" w:hAnsi="仿宋"/>
          <w:sz w:val="28"/>
          <w:szCs w:val="28"/>
        </w:rPr>
        <w:t>15</w:t>
      </w:r>
      <w:r>
        <w:rPr>
          <w:rFonts w:ascii="仿宋" w:eastAsia="仿宋" w:hAnsi="仿宋" w:hint="eastAsia"/>
          <w:sz w:val="28"/>
          <w:szCs w:val="28"/>
        </w:rPr>
        <w:t>分钟。评委主要从教学内容、教学组织、教学语言与教态、教学特色四个方面进行考评。竞赛不安排学生听课，学校组织教师观摩，参赛选手面对评委和观众进行课堂教学。根据各自参赛课程需要，选手可携带教学模型、挂图、激光笔等。评委现场评分，成绩当天竞赛结束后公布。具体评分标准见附件</w:t>
      </w:r>
      <w:r>
        <w:rPr>
          <w:rFonts w:ascii="仿宋" w:eastAsia="仿宋" w:hAnsi="仿宋"/>
          <w:sz w:val="28"/>
          <w:szCs w:val="28"/>
        </w:rPr>
        <w:t>3</w:t>
      </w:r>
      <w:r>
        <w:rPr>
          <w:rFonts w:ascii="仿宋" w:eastAsia="仿宋" w:hAnsi="仿宋" w:hint="eastAsia"/>
          <w:sz w:val="28"/>
          <w:szCs w:val="28"/>
        </w:rPr>
        <w:t>。</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．教学反思。参赛选手结束课堂教学环节后，结合本节段课堂教学实际，从教学理念、教学方法和教学过程三方面着手</w:t>
      </w:r>
      <w:r w:rsidR="00F10363" w:rsidRPr="00F10363">
        <w:rPr>
          <w:rFonts w:ascii="仿宋" w:eastAsia="仿宋" w:hAnsi="仿宋" w:hint="eastAsia"/>
          <w:sz w:val="28"/>
          <w:szCs w:val="28"/>
        </w:rPr>
        <w:t>，</w:t>
      </w:r>
      <w:r>
        <w:rPr>
          <w:rFonts w:ascii="仿宋" w:eastAsia="仿宋" w:hAnsi="仿宋" w:hint="eastAsia"/>
          <w:sz w:val="28"/>
          <w:szCs w:val="28"/>
        </w:rPr>
        <w:t>在给定的</w:t>
      </w:r>
      <w:r>
        <w:rPr>
          <w:rFonts w:ascii="仿宋" w:eastAsia="仿宋" w:hAnsi="仿宋"/>
          <w:sz w:val="28"/>
          <w:szCs w:val="28"/>
        </w:rPr>
        <w:t>3-5</w:t>
      </w:r>
      <w:r>
        <w:rPr>
          <w:rFonts w:ascii="仿宋" w:eastAsia="仿宋" w:hAnsi="仿宋" w:hint="eastAsia"/>
          <w:sz w:val="28"/>
          <w:szCs w:val="28"/>
        </w:rPr>
        <w:t>分钟内面向评委进行反思和陈述，要求思路清晰、观点明确、联系实际，做到有感而发。具体评分标准见附件</w:t>
      </w:r>
      <w:r>
        <w:rPr>
          <w:rFonts w:ascii="仿宋" w:eastAsia="仿宋" w:hAnsi="仿宋"/>
          <w:sz w:val="28"/>
          <w:szCs w:val="28"/>
        </w:rPr>
        <w:t>4</w:t>
      </w:r>
      <w:r>
        <w:rPr>
          <w:rFonts w:ascii="仿宋" w:eastAsia="仿宋" w:hAnsi="仿宋" w:hint="eastAsia"/>
          <w:sz w:val="28"/>
          <w:szCs w:val="28"/>
        </w:rPr>
        <w:t>。</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t>（三）注意事项</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．选手参赛课程的课堂讲授学时不得少于</w:t>
      </w:r>
      <w:r>
        <w:rPr>
          <w:rFonts w:ascii="仿宋" w:eastAsia="仿宋" w:hAnsi="仿宋"/>
          <w:sz w:val="28"/>
          <w:szCs w:val="28"/>
        </w:rPr>
        <w:t>2</w:t>
      </w:r>
      <w:r>
        <w:rPr>
          <w:rFonts w:ascii="仿宋" w:eastAsia="仿宋" w:hAnsi="仿宋" w:hint="eastAsia"/>
          <w:sz w:val="28"/>
          <w:szCs w:val="28"/>
        </w:rPr>
        <w:t>个学分（含</w:t>
      </w:r>
      <w:r>
        <w:rPr>
          <w:rFonts w:ascii="仿宋" w:eastAsia="仿宋" w:hAnsi="仿宋"/>
          <w:sz w:val="28"/>
          <w:szCs w:val="28"/>
        </w:rPr>
        <w:t>2</w:t>
      </w:r>
      <w:r>
        <w:rPr>
          <w:rFonts w:ascii="仿宋" w:eastAsia="仿宋" w:hAnsi="仿宋" w:hint="eastAsia"/>
          <w:sz w:val="28"/>
          <w:szCs w:val="28"/>
        </w:rPr>
        <w:t>个学分）。</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．所谓“教学节段”，特指课堂教学</w:t>
      </w:r>
      <w:r>
        <w:rPr>
          <w:rFonts w:ascii="仿宋" w:eastAsia="仿宋" w:hAnsi="仿宋"/>
          <w:sz w:val="28"/>
          <w:szCs w:val="28"/>
        </w:rPr>
        <w:t>15</w:t>
      </w:r>
      <w:r>
        <w:rPr>
          <w:rFonts w:ascii="仿宋" w:eastAsia="仿宋" w:hAnsi="仿宋" w:hint="eastAsia"/>
          <w:sz w:val="28"/>
          <w:szCs w:val="28"/>
        </w:rPr>
        <w:t>分钟所需要的教学内容（教学节段目录见附件</w:t>
      </w:r>
      <w:r>
        <w:rPr>
          <w:rFonts w:ascii="仿宋" w:eastAsia="仿宋" w:hAnsi="仿宋"/>
          <w:sz w:val="28"/>
          <w:szCs w:val="28"/>
        </w:rPr>
        <w:t>1</w:t>
      </w:r>
      <w:r>
        <w:rPr>
          <w:rFonts w:ascii="仿宋" w:eastAsia="仿宋" w:hAnsi="仿宋" w:hint="eastAsia"/>
          <w:sz w:val="28"/>
          <w:szCs w:val="28"/>
        </w:rPr>
        <w:t>）。</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．选手提交的教学大纲复印件、1</w:t>
      </w:r>
      <w:r>
        <w:rPr>
          <w:rFonts w:ascii="仿宋" w:eastAsia="仿宋" w:hAnsi="仿宋"/>
          <w:sz w:val="28"/>
          <w:szCs w:val="28"/>
        </w:rPr>
        <w:t>0</w:t>
      </w:r>
      <w:r>
        <w:rPr>
          <w:rFonts w:ascii="仿宋" w:eastAsia="仿宋" w:hAnsi="仿宋" w:hint="eastAsia"/>
          <w:sz w:val="28"/>
          <w:szCs w:val="28"/>
        </w:rPr>
        <w:t>个学时的教学设计及与学时对应的1</w:t>
      </w:r>
      <w:r>
        <w:rPr>
          <w:rFonts w:ascii="仿宋" w:eastAsia="仿宋" w:hAnsi="仿宋"/>
          <w:sz w:val="28"/>
          <w:szCs w:val="28"/>
        </w:rPr>
        <w:t>0</w:t>
      </w:r>
      <w:r>
        <w:rPr>
          <w:rFonts w:ascii="仿宋" w:eastAsia="仿宋" w:hAnsi="仿宋" w:hint="eastAsia"/>
          <w:sz w:val="28"/>
          <w:szCs w:val="28"/>
        </w:rPr>
        <w:t>个教学节段</w:t>
      </w:r>
      <w:r w:rsidRPr="00EE420E">
        <w:rPr>
          <w:rFonts w:ascii="仿宋" w:eastAsia="仿宋" w:hAnsi="仿宋" w:hint="eastAsia"/>
          <w:sz w:val="28"/>
          <w:szCs w:val="28"/>
        </w:rPr>
        <w:t>的</w:t>
      </w:r>
      <w:r w:rsidRPr="00EE420E">
        <w:rPr>
          <w:rFonts w:ascii="仿宋" w:eastAsia="仿宋" w:hAnsi="仿宋"/>
          <w:sz w:val="28"/>
          <w:szCs w:val="28"/>
        </w:rPr>
        <w:t>PPT</w:t>
      </w:r>
      <w:r w:rsidRPr="00EE420E">
        <w:rPr>
          <w:rFonts w:ascii="仿宋" w:eastAsia="仿宋" w:hAnsi="仿宋" w:hint="eastAsia"/>
          <w:sz w:val="28"/>
          <w:szCs w:val="28"/>
        </w:rPr>
        <w:t>一律用</w:t>
      </w:r>
      <w:r w:rsidRPr="00EE420E">
        <w:rPr>
          <w:rFonts w:ascii="仿宋" w:eastAsia="仿宋" w:hAnsi="仿宋"/>
          <w:sz w:val="28"/>
          <w:szCs w:val="28"/>
        </w:rPr>
        <w:t>A4</w:t>
      </w:r>
      <w:r w:rsidRPr="00EE420E">
        <w:rPr>
          <w:rFonts w:ascii="仿宋" w:eastAsia="仿宋" w:hAnsi="仿宋" w:hint="eastAsia"/>
          <w:sz w:val="28"/>
          <w:szCs w:val="28"/>
        </w:rPr>
        <w:t>纸打印（</w:t>
      </w:r>
      <w:r w:rsidR="00EE420E" w:rsidRPr="00EE420E">
        <w:rPr>
          <w:rFonts w:ascii="仿宋" w:eastAsia="仿宋" w:hAnsi="仿宋" w:hint="eastAsia"/>
          <w:sz w:val="28"/>
          <w:szCs w:val="28"/>
        </w:rPr>
        <w:t>一式</w:t>
      </w:r>
      <w:r w:rsidR="00EE420E">
        <w:rPr>
          <w:rFonts w:ascii="仿宋" w:eastAsia="仿宋" w:hAnsi="仿宋" w:hint="eastAsia"/>
          <w:sz w:val="28"/>
          <w:szCs w:val="28"/>
        </w:rPr>
        <w:t>六</w:t>
      </w:r>
      <w:r w:rsidRPr="00EE420E">
        <w:rPr>
          <w:rFonts w:ascii="仿宋" w:eastAsia="仿宋" w:hAnsi="仿宋" w:hint="eastAsia"/>
          <w:sz w:val="28"/>
          <w:szCs w:val="28"/>
        </w:rPr>
        <w:t>份）</w:t>
      </w:r>
      <w:r>
        <w:rPr>
          <w:rFonts w:ascii="仿宋" w:eastAsia="仿宋" w:hAnsi="仿宋" w:hint="eastAsia"/>
          <w:sz w:val="28"/>
          <w:szCs w:val="28"/>
        </w:rPr>
        <w:t>，其中</w:t>
      </w:r>
      <w:r>
        <w:rPr>
          <w:rFonts w:ascii="仿宋" w:eastAsia="仿宋" w:hAnsi="仿宋"/>
          <w:sz w:val="28"/>
          <w:szCs w:val="28"/>
        </w:rPr>
        <w:t>PPT</w:t>
      </w:r>
      <w:r>
        <w:rPr>
          <w:rFonts w:ascii="仿宋" w:eastAsia="仿宋" w:hAnsi="仿宋" w:hint="eastAsia"/>
          <w:sz w:val="28"/>
          <w:szCs w:val="28"/>
        </w:rPr>
        <w:t>每页幻灯片不超过</w:t>
      </w:r>
      <w:r>
        <w:rPr>
          <w:rFonts w:ascii="仿宋" w:eastAsia="仿宋" w:hAnsi="仿宋"/>
          <w:sz w:val="28"/>
          <w:szCs w:val="28"/>
        </w:rPr>
        <w:t xml:space="preserve"> 6</w:t>
      </w:r>
      <w:r>
        <w:rPr>
          <w:rFonts w:ascii="仿宋" w:eastAsia="仿宋" w:hAnsi="仿宋" w:hint="eastAsia"/>
          <w:sz w:val="28"/>
          <w:szCs w:val="28"/>
        </w:rPr>
        <w:t>幅。</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．选手在课堂教学环节以及报名时提交给评委的所有文字材料中不得出现选手姓名、学院等信息。</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．选手得分以去掉一个最高分和一个最低分后计算。评审专家实行实名制。</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t>五、报名及材料提交</w:t>
      </w:r>
    </w:p>
    <w:p w:rsidR="00A13AAF" w:rsidRDefault="001B4AF5">
      <w:pPr>
        <w:spacing w:line="400" w:lineRule="exact"/>
        <w:rPr>
          <w:rFonts w:ascii="仿宋" w:eastAsia="仿宋" w:hAnsi="仿宋"/>
          <w:b/>
          <w:sz w:val="28"/>
          <w:szCs w:val="28"/>
        </w:rPr>
      </w:pPr>
      <w:r>
        <w:rPr>
          <w:rFonts w:ascii="仿宋" w:eastAsia="仿宋" w:hAnsi="仿宋" w:hint="eastAsia"/>
          <w:b/>
          <w:sz w:val="28"/>
          <w:szCs w:val="28"/>
        </w:rPr>
        <w:t>（一）报名</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hint="eastAsia"/>
          <w:sz w:val="28"/>
          <w:szCs w:val="28"/>
        </w:rPr>
        <w:t>报名时须提交：</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《2020年全校青年教师教学竞赛决赛参赛选手推荐表》</w:t>
      </w:r>
      <w:r>
        <w:rPr>
          <w:rFonts w:ascii="仿宋" w:eastAsia="仿宋" w:hAnsi="仿宋"/>
          <w:sz w:val="28"/>
          <w:szCs w:val="28"/>
        </w:rPr>
        <w:t>1</w:t>
      </w:r>
      <w:r>
        <w:rPr>
          <w:rFonts w:ascii="仿宋" w:eastAsia="仿宋" w:hAnsi="仿宋" w:hint="eastAsia"/>
          <w:sz w:val="28"/>
          <w:szCs w:val="28"/>
        </w:rPr>
        <w:t>份（见附件</w:t>
      </w:r>
      <w:r>
        <w:rPr>
          <w:rFonts w:ascii="仿宋" w:eastAsia="仿宋" w:hAnsi="仿宋"/>
          <w:sz w:val="28"/>
          <w:szCs w:val="28"/>
        </w:rPr>
        <w:t>5</w:t>
      </w:r>
      <w:r>
        <w:rPr>
          <w:rFonts w:ascii="仿宋" w:eastAsia="仿宋" w:hAnsi="仿宋" w:hint="eastAsia"/>
          <w:sz w:val="28"/>
          <w:szCs w:val="28"/>
        </w:rPr>
        <w:t>）；</w:t>
      </w:r>
    </w:p>
    <w:p w:rsidR="00A13AAF" w:rsidRDefault="001B4AF5">
      <w:pPr>
        <w:pStyle w:val="1"/>
        <w:spacing w:line="40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《2020年全校青年教师教学竞赛决赛参会人员汇总表》</w:t>
      </w:r>
      <w:r>
        <w:rPr>
          <w:rFonts w:ascii="仿宋" w:eastAsia="仿宋" w:hAnsi="仿宋"/>
          <w:sz w:val="28"/>
          <w:szCs w:val="28"/>
        </w:rPr>
        <w:t>1</w:t>
      </w:r>
      <w:r>
        <w:rPr>
          <w:rFonts w:ascii="仿宋" w:eastAsia="仿宋" w:hAnsi="仿宋" w:hint="eastAsia"/>
          <w:sz w:val="28"/>
          <w:szCs w:val="28"/>
        </w:rPr>
        <w:t>份（见附件</w:t>
      </w:r>
      <w:r>
        <w:rPr>
          <w:rFonts w:ascii="仿宋" w:eastAsia="仿宋" w:hAnsi="仿宋"/>
          <w:sz w:val="28"/>
          <w:szCs w:val="28"/>
        </w:rPr>
        <w:t>6</w:t>
      </w:r>
      <w:r>
        <w:rPr>
          <w:rFonts w:ascii="仿宋" w:eastAsia="仿宋" w:hAnsi="仿宋" w:hint="eastAsia"/>
          <w:sz w:val="28"/>
          <w:szCs w:val="28"/>
        </w:rPr>
        <w:t>）。</w:t>
      </w:r>
    </w:p>
    <w:p w:rsidR="00A13AAF" w:rsidRDefault="001B4AF5">
      <w:pPr>
        <w:pStyle w:val="1"/>
        <w:spacing w:line="400" w:lineRule="exact"/>
        <w:jc w:val="left"/>
        <w:rPr>
          <w:rFonts w:ascii="仿宋" w:eastAsia="仿宋" w:hAnsi="仿宋"/>
          <w:b/>
          <w:sz w:val="28"/>
          <w:szCs w:val="28"/>
        </w:rPr>
      </w:pPr>
      <w:r>
        <w:rPr>
          <w:rFonts w:ascii="仿宋" w:eastAsia="仿宋" w:hAnsi="仿宋" w:hint="eastAsia"/>
          <w:b/>
          <w:sz w:val="28"/>
          <w:szCs w:val="28"/>
        </w:rPr>
        <w:t>（二）材料提交</w:t>
      </w:r>
    </w:p>
    <w:p w:rsidR="00A13AAF" w:rsidRDefault="001B4AF5" w:rsidP="001D1F51">
      <w:pPr>
        <w:pStyle w:val="1"/>
        <w:spacing w:line="400" w:lineRule="exact"/>
        <w:ind w:firstLineChars="200" w:firstLine="562"/>
        <w:rPr>
          <w:rFonts w:ascii="仿宋" w:eastAsia="仿宋" w:hAnsi="仿宋"/>
          <w:b/>
          <w:sz w:val="28"/>
          <w:szCs w:val="28"/>
        </w:rPr>
      </w:pPr>
      <w:r>
        <w:rPr>
          <w:rFonts w:ascii="仿宋" w:eastAsia="仿宋" w:hAnsi="仿宋" w:hint="eastAsia"/>
          <w:b/>
          <w:sz w:val="28"/>
          <w:szCs w:val="28"/>
        </w:rPr>
        <w:t>1.电子版材料</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hint="eastAsia"/>
          <w:sz w:val="28"/>
          <w:szCs w:val="28"/>
        </w:rPr>
        <w:t>提交内容具体</w:t>
      </w:r>
      <w:r>
        <w:rPr>
          <w:rFonts w:ascii="仿宋" w:eastAsia="仿宋" w:hAnsi="仿宋"/>
          <w:sz w:val="28"/>
          <w:szCs w:val="28"/>
        </w:rPr>
        <w:t>如下：</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hint="eastAsia"/>
          <w:sz w:val="28"/>
          <w:szCs w:val="28"/>
        </w:rPr>
        <w:lastRenderedPageBreak/>
        <w:t>（1）教学大纲，格式为PDF文档通用格式。</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hint="eastAsia"/>
          <w:sz w:val="28"/>
          <w:szCs w:val="28"/>
        </w:rPr>
        <w:t>（2）教学设计</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0个学时的教学设计方案，格式为PDF文档通用格式。</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hint="eastAsia"/>
          <w:sz w:val="28"/>
          <w:szCs w:val="28"/>
        </w:rPr>
        <w:t>（3）教学节段PPT</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hint="eastAsia"/>
          <w:sz w:val="28"/>
          <w:szCs w:val="28"/>
        </w:rPr>
        <w:t>与</w:t>
      </w:r>
      <w:r>
        <w:rPr>
          <w:rFonts w:ascii="仿宋" w:eastAsia="仿宋" w:hAnsi="仿宋"/>
          <w:sz w:val="28"/>
          <w:szCs w:val="28"/>
        </w:rPr>
        <w:t>10</w:t>
      </w:r>
      <w:r>
        <w:rPr>
          <w:rFonts w:ascii="仿宋" w:eastAsia="仿宋" w:hAnsi="仿宋" w:hint="eastAsia"/>
          <w:sz w:val="28"/>
          <w:szCs w:val="28"/>
        </w:rPr>
        <w:t>个学时教学设计方案相对应的</w:t>
      </w:r>
      <w:r>
        <w:rPr>
          <w:rFonts w:ascii="仿宋" w:eastAsia="仿宋" w:hAnsi="仿宋"/>
          <w:sz w:val="28"/>
          <w:szCs w:val="28"/>
        </w:rPr>
        <w:t>10</w:t>
      </w:r>
      <w:r>
        <w:rPr>
          <w:rFonts w:ascii="仿宋" w:eastAsia="仿宋" w:hAnsi="仿宋" w:hint="eastAsia"/>
          <w:sz w:val="28"/>
          <w:szCs w:val="28"/>
        </w:rPr>
        <w:t xml:space="preserve">个教学节段的PPT，格式为 </w:t>
      </w:r>
      <w:proofErr w:type="spellStart"/>
      <w:r>
        <w:rPr>
          <w:rFonts w:ascii="仿宋" w:eastAsia="仿宋" w:hAnsi="仿宋" w:hint="eastAsia"/>
          <w:sz w:val="28"/>
          <w:szCs w:val="28"/>
        </w:rPr>
        <w:t>Powerpoint</w:t>
      </w:r>
      <w:proofErr w:type="spellEnd"/>
      <w:r>
        <w:rPr>
          <w:rFonts w:ascii="仿宋" w:eastAsia="仿宋" w:hAnsi="仿宋"/>
          <w:sz w:val="28"/>
          <w:szCs w:val="28"/>
        </w:rPr>
        <w:t xml:space="preserve"> </w:t>
      </w:r>
      <w:r>
        <w:rPr>
          <w:rFonts w:ascii="仿宋" w:eastAsia="仿宋" w:hAnsi="仿宋" w:hint="eastAsia"/>
          <w:sz w:val="28"/>
          <w:szCs w:val="28"/>
        </w:rPr>
        <w:t>演示文稿16:9大小，分辨率为1600*900。</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教学节段PPT的目录</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sz w:val="28"/>
          <w:szCs w:val="28"/>
        </w:rPr>
        <w:t>20个教学节段的目录</w:t>
      </w:r>
      <w:r>
        <w:rPr>
          <w:rFonts w:ascii="仿宋" w:eastAsia="仿宋" w:hAnsi="仿宋" w:hint="eastAsia"/>
          <w:sz w:val="28"/>
          <w:szCs w:val="28"/>
        </w:rPr>
        <w:t>（目录范例见附件8）。</w:t>
      </w:r>
    </w:p>
    <w:p w:rsidR="00A13AAF" w:rsidRDefault="001B4AF5" w:rsidP="001D1F51">
      <w:pPr>
        <w:spacing w:line="400" w:lineRule="exact"/>
        <w:ind w:firstLineChars="200" w:firstLine="562"/>
        <w:rPr>
          <w:rFonts w:ascii="仿宋" w:eastAsia="仿宋" w:hAnsi="仿宋"/>
          <w:b/>
          <w:sz w:val="28"/>
          <w:szCs w:val="28"/>
        </w:rPr>
      </w:pPr>
      <w:r>
        <w:rPr>
          <w:rFonts w:ascii="仿宋" w:eastAsia="仿宋" w:hAnsi="仿宋"/>
          <w:b/>
          <w:sz w:val="28"/>
          <w:szCs w:val="28"/>
        </w:rPr>
        <w:t>2</w:t>
      </w:r>
      <w:r>
        <w:rPr>
          <w:rFonts w:ascii="仿宋" w:eastAsia="仿宋" w:hAnsi="仿宋" w:hint="eastAsia"/>
          <w:b/>
          <w:sz w:val="28"/>
          <w:szCs w:val="28"/>
        </w:rPr>
        <w:t>.纸质版材料</w:t>
      </w:r>
    </w:p>
    <w:p w:rsidR="00A13AAF" w:rsidRDefault="001B4AF5">
      <w:pPr>
        <w:pStyle w:val="1"/>
        <w:spacing w:line="400" w:lineRule="exact"/>
        <w:ind w:firstLineChars="200" w:firstLine="560"/>
        <w:rPr>
          <w:rFonts w:ascii="仿宋" w:eastAsia="仿宋" w:hAnsi="仿宋"/>
          <w:sz w:val="28"/>
          <w:szCs w:val="28"/>
        </w:rPr>
      </w:pPr>
      <w:r>
        <w:rPr>
          <w:rFonts w:ascii="仿宋" w:eastAsia="仿宋" w:hAnsi="仿宋"/>
          <w:sz w:val="28"/>
          <w:szCs w:val="28"/>
        </w:rPr>
        <w:t>为厉行节约、确保公平，选手提交的材料一律用A4打印纸双面黑白打印（个别表格、图例确因需要可彩色打印，但仅限表格、图例），按下列要求装订：</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（1）封面（请用浅</w:t>
      </w:r>
      <w:r>
        <w:rPr>
          <w:rFonts w:ascii="仿宋" w:eastAsia="仿宋" w:hAnsi="仿宋" w:hint="eastAsia"/>
          <w:sz w:val="28"/>
          <w:szCs w:val="28"/>
        </w:rPr>
        <w:t>蓝</w:t>
      </w:r>
      <w:r>
        <w:rPr>
          <w:rFonts w:ascii="仿宋" w:eastAsia="仿宋" w:hAnsi="仿宋"/>
          <w:sz w:val="28"/>
          <w:szCs w:val="28"/>
        </w:rPr>
        <w:t>色纸）</w:t>
      </w:r>
      <w:r>
        <w:rPr>
          <w:rFonts w:ascii="仿宋" w:eastAsia="仿宋" w:hAnsi="仿宋" w:hint="eastAsia"/>
          <w:sz w:val="28"/>
          <w:szCs w:val="28"/>
        </w:rPr>
        <w:t>；</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首行：2020年全校青年教师教学竞赛参赛材料（二号，宋体）；</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第二行：课程名称（例如：</w:t>
      </w:r>
      <w:r>
        <w:rPr>
          <w:rFonts w:ascii="仿宋" w:eastAsia="仿宋" w:hAnsi="仿宋" w:hint="eastAsia"/>
          <w:sz w:val="28"/>
          <w:szCs w:val="28"/>
        </w:rPr>
        <w:t>教育</w:t>
      </w:r>
      <w:r>
        <w:rPr>
          <w:rFonts w:ascii="仿宋" w:eastAsia="仿宋" w:hAnsi="仿宋"/>
          <w:sz w:val="28"/>
          <w:szCs w:val="28"/>
        </w:rPr>
        <w:t>学，页面三分之一处居中，初号、黑体）；</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（2）参赛课程教学大纲；</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（3）参赛课程</w:t>
      </w:r>
      <w:r>
        <w:rPr>
          <w:rFonts w:ascii="仿宋" w:eastAsia="仿宋" w:hAnsi="仿宋" w:hint="eastAsia"/>
          <w:sz w:val="28"/>
          <w:szCs w:val="28"/>
        </w:rPr>
        <w:t>1</w:t>
      </w:r>
      <w:r>
        <w:rPr>
          <w:rFonts w:ascii="仿宋" w:eastAsia="仿宋" w:hAnsi="仿宋"/>
          <w:sz w:val="28"/>
          <w:szCs w:val="28"/>
        </w:rPr>
        <w:t>0个学时的教学设计；</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（4）参赛课程</w:t>
      </w:r>
      <w:r>
        <w:rPr>
          <w:rFonts w:ascii="仿宋" w:eastAsia="仿宋" w:hAnsi="仿宋" w:hint="eastAsia"/>
          <w:sz w:val="28"/>
          <w:szCs w:val="28"/>
        </w:rPr>
        <w:t>1</w:t>
      </w:r>
      <w:r>
        <w:rPr>
          <w:rFonts w:ascii="仿宋" w:eastAsia="仿宋" w:hAnsi="仿宋"/>
          <w:sz w:val="28"/>
          <w:szCs w:val="28"/>
        </w:rPr>
        <w:t>0个教学节段的目录；</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 xml:space="preserve"> </w:t>
      </w:r>
      <w:r>
        <w:rPr>
          <w:rFonts w:ascii="仿宋" w:eastAsia="仿宋" w:hAnsi="仿宋"/>
          <w:sz w:val="28"/>
          <w:szCs w:val="28"/>
        </w:rPr>
        <w:t>参赛课程</w:t>
      </w:r>
      <w:r>
        <w:rPr>
          <w:rFonts w:ascii="仿宋" w:eastAsia="仿宋" w:hAnsi="仿宋" w:hint="eastAsia"/>
          <w:sz w:val="28"/>
          <w:szCs w:val="28"/>
        </w:rPr>
        <w:t>1</w:t>
      </w:r>
      <w:r>
        <w:rPr>
          <w:rFonts w:ascii="仿宋" w:eastAsia="仿宋" w:hAnsi="仿宋"/>
          <w:sz w:val="28"/>
          <w:szCs w:val="28"/>
        </w:rPr>
        <w:t>0个教学节段的PPT，每个页面</w:t>
      </w:r>
      <w:proofErr w:type="gramStart"/>
      <w:r>
        <w:rPr>
          <w:rFonts w:ascii="仿宋" w:eastAsia="仿宋" w:hAnsi="仿宋"/>
          <w:sz w:val="28"/>
          <w:szCs w:val="28"/>
        </w:rPr>
        <w:t>最多放</w:t>
      </w:r>
      <w:proofErr w:type="gramEnd"/>
      <w:r>
        <w:rPr>
          <w:rFonts w:ascii="仿宋" w:eastAsia="仿宋" w:hAnsi="仿宋"/>
          <w:sz w:val="28"/>
          <w:szCs w:val="28"/>
        </w:rPr>
        <w:t>六张PPT。</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请按以上顺序将参赛材料汇编成册，并用A4</w:t>
      </w:r>
      <w:r w:rsidRPr="00EE420E">
        <w:rPr>
          <w:rFonts w:ascii="仿宋" w:eastAsia="仿宋" w:hAnsi="仿宋"/>
          <w:sz w:val="28"/>
          <w:szCs w:val="28"/>
        </w:rPr>
        <w:t>纸打印一式</w:t>
      </w:r>
      <w:r w:rsidRPr="00EE420E">
        <w:rPr>
          <w:rFonts w:ascii="仿宋" w:eastAsia="仿宋" w:hAnsi="仿宋" w:hint="eastAsia"/>
          <w:sz w:val="28"/>
          <w:szCs w:val="28"/>
        </w:rPr>
        <w:t>六</w:t>
      </w:r>
      <w:r w:rsidRPr="00EE420E">
        <w:rPr>
          <w:rFonts w:ascii="仿宋" w:eastAsia="仿宋" w:hAnsi="仿宋"/>
          <w:sz w:val="28"/>
          <w:szCs w:val="28"/>
        </w:rPr>
        <w:t>份。</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除封面外，教学大纲等材料正文一级标题用3号黑体加粗；二级标题用4号黑体加粗；三级标题用小4号黑体加粗。正文内容用小4号宋体，1.5倍行距。</w:t>
      </w:r>
    </w:p>
    <w:p w:rsidR="00A13AAF" w:rsidRDefault="001B4AF5">
      <w:pPr>
        <w:spacing w:line="400" w:lineRule="exact"/>
        <w:rPr>
          <w:rFonts w:ascii="仿宋" w:eastAsia="仿宋" w:hAnsi="仿宋"/>
          <w:b/>
          <w:sz w:val="28"/>
          <w:szCs w:val="28"/>
        </w:rPr>
      </w:pPr>
      <w:r>
        <w:rPr>
          <w:rFonts w:ascii="仿宋" w:eastAsia="仿宋" w:hAnsi="仿宋" w:hint="eastAsia"/>
          <w:b/>
          <w:sz w:val="28"/>
          <w:szCs w:val="28"/>
        </w:rPr>
        <w:t>六、奖励办法</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（一）每个组别根据每位选手得分，评出一、二、三等奖若干名，并按照广西师范大学本科教学工作奖励办法进行奖励；</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（二）获一等奖、二等奖选手优先推荐参加2020年全区高校青年教师教学竞赛。</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（三）获奖选手在申报教学类奖项时予以优先推荐。</w:t>
      </w:r>
    </w:p>
    <w:p w:rsidR="00A13AAF" w:rsidRDefault="001B4AF5">
      <w:pPr>
        <w:spacing w:line="400" w:lineRule="exact"/>
        <w:rPr>
          <w:rFonts w:ascii="仿宋" w:eastAsia="仿宋" w:hAnsi="仿宋"/>
          <w:b/>
          <w:sz w:val="28"/>
          <w:szCs w:val="28"/>
        </w:rPr>
      </w:pPr>
      <w:r>
        <w:rPr>
          <w:rFonts w:ascii="仿宋" w:eastAsia="仿宋" w:hAnsi="仿宋" w:hint="eastAsia"/>
          <w:b/>
          <w:sz w:val="28"/>
          <w:szCs w:val="28"/>
        </w:rPr>
        <w:t>七</w:t>
      </w:r>
      <w:r>
        <w:rPr>
          <w:rFonts w:ascii="仿宋" w:eastAsia="仿宋" w:hAnsi="仿宋"/>
          <w:b/>
          <w:sz w:val="28"/>
          <w:szCs w:val="28"/>
        </w:rPr>
        <w:t>、</w:t>
      </w:r>
      <w:r>
        <w:rPr>
          <w:rFonts w:ascii="仿宋" w:eastAsia="仿宋" w:hAnsi="仿宋" w:hint="eastAsia"/>
          <w:b/>
          <w:sz w:val="28"/>
          <w:szCs w:val="28"/>
        </w:rPr>
        <w:t>材料报送要求</w:t>
      </w:r>
    </w:p>
    <w:p w:rsidR="00A13AAF" w:rsidRPr="00EE420E" w:rsidRDefault="001B4AF5">
      <w:pPr>
        <w:spacing w:line="400" w:lineRule="exact"/>
        <w:rPr>
          <w:rFonts w:ascii="仿宋" w:eastAsia="仿宋" w:hAnsi="仿宋"/>
          <w:sz w:val="28"/>
          <w:szCs w:val="28"/>
        </w:rPr>
      </w:pPr>
      <w:r>
        <w:rPr>
          <w:rFonts w:ascii="仿宋" w:eastAsia="仿宋" w:hAnsi="仿宋" w:hint="eastAsia"/>
          <w:sz w:val="28"/>
          <w:szCs w:val="28"/>
        </w:rPr>
        <w:t>（一）时间截止</w:t>
      </w:r>
      <w:r w:rsidRPr="00EE420E">
        <w:rPr>
          <w:rFonts w:ascii="仿宋" w:eastAsia="仿宋" w:hAnsi="仿宋"/>
          <w:sz w:val="28"/>
          <w:szCs w:val="28"/>
        </w:rPr>
        <w:t>：2020</w:t>
      </w:r>
      <w:r w:rsidRPr="00EE420E">
        <w:rPr>
          <w:rFonts w:ascii="仿宋" w:eastAsia="仿宋" w:hAnsi="仿宋" w:hint="eastAsia"/>
          <w:sz w:val="28"/>
          <w:szCs w:val="28"/>
        </w:rPr>
        <w:t>年</w:t>
      </w:r>
      <w:r w:rsidRPr="00EE420E">
        <w:rPr>
          <w:rFonts w:ascii="仿宋" w:eastAsia="仿宋" w:hAnsi="仿宋"/>
          <w:sz w:val="28"/>
          <w:szCs w:val="28"/>
        </w:rPr>
        <w:t>4</w:t>
      </w:r>
      <w:r w:rsidRPr="00EE420E">
        <w:rPr>
          <w:rFonts w:ascii="仿宋" w:eastAsia="仿宋" w:hAnsi="仿宋" w:hint="eastAsia"/>
          <w:sz w:val="28"/>
          <w:szCs w:val="28"/>
        </w:rPr>
        <w:t>月</w:t>
      </w:r>
      <w:r w:rsidRPr="00EE420E">
        <w:rPr>
          <w:rFonts w:ascii="仿宋" w:eastAsia="仿宋" w:hAnsi="仿宋"/>
          <w:sz w:val="28"/>
          <w:szCs w:val="28"/>
        </w:rPr>
        <w:t>20</w:t>
      </w:r>
      <w:r w:rsidRPr="00EE420E">
        <w:rPr>
          <w:rFonts w:ascii="仿宋" w:eastAsia="仿宋" w:hAnsi="仿宋" w:hint="eastAsia"/>
          <w:sz w:val="28"/>
          <w:szCs w:val="28"/>
        </w:rPr>
        <w:t>日(周一)下午</w:t>
      </w:r>
      <w:r w:rsidRPr="00EE420E">
        <w:rPr>
          <w:rFonts w:ascii="仿宋" w:eastAsia="仿宋" w:hAnsi="仿宋"/>
          <w:sz w:val="28"/>
          <w:szCs w:val="28"/>
        </w:rPr>
        <w:t>下班前</w:t>
      </w:r>
      <w:r w:rsidRPr="00EE420E">
        <w:rPr>
          <w:rFonts w:ascii="仿宋" w:eastAsia="仿宋" w:hAnsi="仿宋" w:hint="eastAsia"/>
          <w:sz w:val="28"/>
          <w:szCs w:val="28"/>
        </w:rPr>
        <w:t>；</w:t>
      </w:r>
    </w:p>
    <w:p w:rsidR="00A13AAF" w:rsidRDefault="001B4AF5">
      <w:pPr>
        <w:spacing w:line="400" w:lineRule="exact"/>
        <w:rPr>
          <w:rFonts w:ascii="仿宋" w:eastAsia="仿宋" w:hAnsi="仿宋"/>
          <w:sz w:val="28"/>
          <w:szCs w:val="28"/>
        </w:rPr>
      </w:pPr>
      <w:r w:rsidRPr="00EE420E">
        <w:rPr>
          <w:rFonts w:ascii="仿宋" w:eastAsia="仿宋" w:hAnsi="仿宋" w:hint="eastAsia"/>
          <w:sz w:val="28"/>
          <w:szCs w:val="28"/>
        </w:rPr>
        <w:t>（二）选手</w:t>
      </w:r>
      <w:r w:rsidRPr="00EE420E">
        <w:rPr>
          <w:rFonts w:ascii="仿宋" w:eastAsia="仿宋" w:hAnsi="仿宋"/>
          <w:sz w:val="28"/>
          <w:szCs w:val="28"/>
        </w:rPr>
        <w:t>竞赛</w:t>
      </w:r>
      <w:r w:rsidRPr="00EE420E">
        <w:rPr>
          <w:rFonts w:ascii="仿宋" w:eastAsia="仿宋" w:hAnsi="仿宋" w:hint="eastAsia"/>
          <w:sz w:val="28"/>
          <w:szCs w:val="28"/>
        </w:rPr>
        <w:t>材料电子版</w:t>
      </w:r>
      <w:r w:rsidRPr="00EE420E">
        <w:rPr>
          <w:rFonts w:ascii="仿宋" w:eastAsia="仿宋" w:hAnsi="仿宋"/>
          <w:sz w:val="28"/>
          <w:szCs w:val="28"/>
        </w:rPr>
        <w:t>上交</w:t>
      </w:r>
      <w:r w:rsidRPr="00EE420E">
        <w:rPr>
          <w:rFonts w:ascii="仿宋" w:eastAsia="仿宋" w:hAnsi="仿宋" w:hint="eastAsia"/>
          <w:sz w:val="28"/>
          <w:szCs w:val="28"/>
        </w:rPr>
        <w:t>方式</w:t>
      </w:r>
      <w:r w:rsidRPr="00EE420E">
        <w:rPr>
          <w:rFonts w:ascii="仿宋" w:eastAsia="仿宋" w:hAnsi="仿宋"/>
          <w:sz w:val="28"/>
          <w:szCs w:val="28"/>
        </w:rPr>
        <w:t>待定，</w:t>
      </w:r>
      <w:r w:rsidRPr="00EE420E">
        <w:rPr>
          <w:rFonts w:ascii="仿宋" w:eastAsia="仿宋" w:hAnsi="仿宋" w:hint="eastAsia"/>
          <w:sz w:val="28"/>
          <w:szCs w:val="28"/>
        </w:rPr>
        <w:t>纸质</w:t>
      </w:r>
      <w:r>
        <w:rPr>
          <w:rFonts w:ascii="仿宋" w:eastAsia="仿宋" w:hAnsi="仿宋" w:hint="eastAsia"/>
          <w:sz w:val="28"/>
          <w:szCs w:val="28"/>
        </w:rPr>
        <w:t>版报送教师发展科（育才校区校办楼一楼</w:t>
      </w:r>
      <w:r>
        <w:rPr>
          <w:rFonts w:ascii="仿宋" w:eastAsia="仿宋" w:hAnsi="仿宋"/>
          <w:sz w:val="28"/>
          <w:szCs w:val="28"/>
        </w:rPr>
        <w:t>111</w:t>
      </w:r>
      <w:r>
        <w:rPr>
          <w:rFonts w:ascii="仿宋" w:eastAsia="仿宋" w:hAnsi="仿宋" w:hint="eastAsia"/>
          <w:sz w:val="28"/>
          <w:szCs w:val="28"/>
        </w:rPr>
        <w:t>、雁山校区起文楼北楼五楼556）；</w:t>
      </w:r>
    </w:p>
    <w:p w:rsidR="00A13AAF" w:rsidRDefault="001B4AF5">
      <w:pPr>
        <w:spacing w:line="400" w:lineRule="exact"/>
        <w:ind w:firstLineChars="200" w:firstLine="560"/>
        <w:rPr>
          <w:rFonts w:ascii="仿宋" w:eastAsia="仿宋" w:hAnsi="仿宋"/>
          <w:sz w:val="28"/>
          <w:szCs w:val="28"/>
        </w:rPr>
      </w:pPr>
      <w:r>
        <w:rPr>
          <w:rFonts w:ascii="仿宋" w:eastAsia="仿宋" w:hAnsi="仿宋" w:hint="eastAsia"/>
          <w:sz w:val="28"/>
          <w:szCs w:val="28"/>
        </w:rPr>
        <w:lastRenderedPageBreak/>
        <w:t>选手</w:t>
      </w:r>
      <w:r>
        <w:rPr>
          <w:rFonts w:ascii="仿宋" w:eastAsia="仿宋" w:hAnsi="仿宋"/>
          <w:sz w:val="28"/>
          <w:szCs w:val="28"/>
        </w:rPr>
        <w:t>推荐表、汇总表</w:t>
      </w:r>
      <w:r>
        <w:rPr>
          <w:rFonts w:ascii="仿宋" w:eastAsia="仿宋" w:hAnsi="仿宋" w:hint="eastAsia"/>
          <w:sz w:val="28"/>
          <w:szCs w:val="28"/>
        </w:rPr>
        <w:t>电子版</w:t>
      </w:r>
      <w:r>
        <w:rPr>
          <w:rFonts w:ascii="仿宋" w:eastAsia="仿宋" w:hAnsi="仿宋"/>
          <w:sz w:val="28"/>
          <w:szCs w:val="28"/>
        </w:rPr>
        <w:t>材料报送</w:t>
      </w:r>
      <w:hyperlink r:id="rId8" w:history="1">
        <w:r>
          <w:rPr>
            <w:rStyle w:val="a7"/>
            <w:rFonts w:ascii="仿宋" w:eastAsia="仿宋" w:hAnsi="仿宋" w:hint="eastAsia"/>
            <w:color w:val="auto"/>
            <w:sz w:val="28"/>
            <w:szCs w:val="28"/>
          </w:rPr>
          <w:t>邮箱：</w:t>
        </w:r>
        <w:r>
          <w:rPr>
            <w:rStyle w:val="a7"/>
            <w:rFonts w:ascii="仿宋" w:eastAsia="仿宋" w:hAnsi="仿宋"/>
            <w:color w:val="auto"/>
            <w:sz w:val="28"/>
            <w:szCs w:val="28"/>
          </w:rPr>
          <w:t>sdjfzx@126.com</w:t>
        </w:r>
      </w:hyperlink>
      <w:r>
        <w:rPr>
          <w:rFonts w:ascii="仿宋" w:eastAsia="仿宋" w:hAnsi="仿宋" w:hint="eastAsia"/>
          <w:sz w:val="28"/>
          <w:szCs w:val="28"/>
        </w:rPr>
        <w:t>。</w:t>
      </w:r>
    </w:p>
    <w:p w:rsidR="00A13AAF" w:rsidRDefault="001B4AF5">
      <w:pPr>
        <w:spacing w:line="400" w:lineRule="exact"/>
        <w:rPr>
          <w:rFonts w:ascii="仿宋" w:eastAsia="仿宋" w:hAnsi="仿宋"/>
          <w:b/>
          <w:sz w:val="28"/>
          <w:szCs w:val="28"/>
        </w:rPr>
      </w:pPr>
      <w:r>
        <w:rPr>
          <w:rFonts w:ascii="仿宋" w:eastAsia="仿宋" w:hAnsi="仿宋" w:hint="eastAsia"/>
          <w:b/>
          <w:sz w:val="28"/>
          <w:szCs w:val="28"/>
        </w:rPr>
        <w:t>八、</w:t>
      </w:r>
      <w:r>
        <w:rPr>
          <w:rFonts w:ascii="仿宋" w:eastAsia="仿宋" w:hAnsi="仿宋"/>
          <w:b/>
          <w:sz w:val="28"/>
          <w:szCs w:val="28"/>
        </w:rPr>
        <w:t>其他</w:t>
      </w:r>
    </w:p>
    <w:p w:rsidR="00A13AAF" w:rsidRDefault="001B4AF5">
      <w:pPr>
        <w:spacing w:line="400" w:lineRule="exact"/>
        <w:ind w:firstLineChars="200" w:firstLine="560"/>
        <w:rPr>
          <w:rFonts w:ascii="仿宋" w:eastAsia="仿宋" w:hAnsi="仿宋"/>
          <w:sz w:val="28"/>
          <w:szCs w:val="28"/>
        </w:rPr>
      </w:pPr>
      <w:r>
        <w:rPr>
          <w:rFonts w:ascii="仿宋" w:eastAsia="仿宋" w:hAnsi="仿宋" w:hint="eastAsia"/>
          <w:sz w:val="28"/>
          <w:szCs w:val="28"/>
        </w:rPr>
        <w:t>第七届全区青年教师教学竞赛工作将于本学期启动，有以下</w:t>
      </w:r>
      <w:r>
        <w:rPr>
          <w:rFonts w:ascii="仿宋" w:eastAsia="仿宋" w:hAnsi="仿宋"/>
          <w:sz w:val="28"/>
          <w:szCs w:val="28"/>
        </w:rPr>
        <w:t>情况</w:t>
      </w:r>
      <w:r>
        <w:rPr>
          <w:rFonts w:ascii="仿宋" w:eastAsia="仿宋" w:hAnsi="仿宋" w:hint="eastAsia"/>
          <w:sz w:val="28"/>
          <w:szCs w:val="28"/>
        </w:rPr>
        <w:t>之一者</w:t>
      </w:r>
      <w:r>
        <w:rPr>
          <w:rFonts w:ascii="仿宋" w:eastAsia="仿宋" w:hAnsi="仿宋"/>
          <w:sz w:val="28"/>
          <w:szCs w:val="28"/>
        </w:rPr>
        <w:t>，</w:t>
      </w:r>
      <w:r>
        <w:rPr>
          <w:rFonts w:ascii="仿宋" w:eastAsia="仿宋" w:hAnsi="仿宋" w:hint="eastAsia"/>
          <w:sz w:val="28"/>
          <w:szCs w:val="28"/>
        </w:rPr>
        <w:t>可推荐</w:t>
      </w:r>
      <w:r>
        <w:rPr>
          <w:rFonts w:ascii="仿宋" w:eastAsia="仿宋" w:hAnsi="仿宋"/>
          <w:sz w:val="28"/>
          <w:szCs w:val="28"/>
        </w:rPr>
        <w:t>参加区级</w:t>
      </w:r>
      <w:r>
        <w:rPr>
          <w:rFonts w:ascii="仿宋" w:eastAsia="仿宋" w:hAnsi="仿宋" w:hint="eastAsia"/>
          <w:sz w:val="28"/>
          <w:szCs w:val="28"/>
        </w:rPr>
        <w:t>青年教师</w:t>
      </w:r>
      <w:r>
        <w:rPr>
          <w:rFonts w:ascii="仿宋" w:eastAsia="仿宋" w:hAnsi="仿宋"/>
          <w:sz w:val="28"/>
          <w:szCs w:val="28"/>
        </w:rPr>
        <w:t>教学竞赛选拔</w:t>
      </w:r>
      <w:r>
        <w:rPr>
          <w:rFonts w:ascii="仿宋" w:eastAsia="仿宋" w:hAnsi="仿宋" w:hint="eastAsia"/>
          <w:sz w:val="28"/>
          <w:szCs w:val="28"/>
        </w:rPr>
        <w:t>：</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参加过历年校级青年教师教学竞赛获</w:t>
      </w:r>
      <w:r>
        <w:rPr>
          <w:rFonts w:ascii="仿宋" w:eastAsia="仿宋" w:hAnsi="仿宋" w:hint="eastAsia"/>
          <w:sz w:val="28"/>
          <w:szCs w:val="28"/>
        </w:rPr>
        <w:t>一</w:t>
      </w:r>
      <w:r>
        <w:rPr>
          <w:rFonts w:ascii="仿宋" w:eastAsia="仿宋" w:hAnsi="仿宋"/>
          <w:sz w:val="28"/>
          <w:szCs w:val="28"/>
        </w:rPr>
        <w:t>等奖</w:t>
      </w:r>
      <w:r>
        <w:rPr>
          <w:rFonts w:ascii="仿宋" w:eastAsia="仿宋" w:hAnsi="仿宋" w:hint="eastAsia"/>
          <w:sz w:val="28"/>
          <w:szCs w:val="28"/>
        </w:rPr>
        <w:t>、</w:t>
      </w:r>
      <w:r>
        <w:rPr>
          <w:rFonts w:ascii="仿宋" w:eastAsia="仿宋" w:hAnsi="仿宋"/>
          <w:sz w:val="28"/>
          <w:szCs w:val="28"/>
        </w:rPr>
        <w:t>二等奖及以上</w:t>
      </w:r>
      <w:r>
        <w:rPr>
          <w:rFonts w:ascii="仿宋" w:eastAsia="仿宋" w:hAnsi="仿宋" w:hint="eastAsia"/>
          <w:sz w:val="28"/>
          <w:szCs w:val="28"/>
        </w:rPr>
        <w:t>者</w:t>
      </w:r>
      <w:r>
        <w:rPr>
          <w:rFonts w:ascii="仿宋" w:eastAsia="仿宋" w:hAnsi="仿宋"/>
          <w:sz w:val="28"/>
          <w:szCs w:val="28"/>
        </w:rPr>
        <w:t>。</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（二）参加过</w:t>
      </w:r>
      <w:r>
        <w:rPr>
          <w:rFonts w:ascii="仿宋" w:eastAsia="仿宋" w:hAnsi="仿宋"/>
          <w:sz w:val="28"/>
          <w:szCs w:val="28"/>
        </w:rPr>
        <w:t>其他</w:t>
      </w:r>
      <w:r>
        <w:rPr>
          <w:rFonts w:ascii="仿宋" w:eastAsia="仿宋" w:hAnsi="仿宋" w:hint="eastAsia"/>
          <w:sz w:val="28"/>
          <w:szCs w:val="28"/>
        </w:rPr>
        <w:t>类型</w:t>
      </w:r>
      <w:r>
        <w:rPr>
          <w:rFonts w:ascii="仿宋" w:eastAsia="仿宋" w:hAnsi="仿宋"/>
          <w:sz w:val="28"/>
          <w:szCs w:val="28"/>
        </w:rPr>
        <w:t>的</w:t>
      </w:r>
      <w:r>
        <w:rPr>
          <w:rFonts w:ascii="仿宋" w:eastAsia="仿宋" w:hAnsi="仿宋" w:hint="eastAsia"/>
          <w:sz w:val="28"/>
          <w:szCs w:val="28"/>
        </w:rPr>
        <w:t>区级</w:t>
      </w:r>
      <w:r>
        <w:rPr>
          <w:rFonts w:ascii="仿宋" w:eastAsia="仿宋" w:hAnsi="仿宋"/>
          <w:sz w:val="28"/>
          <w:szCs w:val="28"/>
        </w:rPr>
        <w:t>学科竞赛获二等奖以上者</w:t>
      </w:r>
      <w:r>
        <w:rPr>
          <w:rFonts w:ascii="仿宋" w:eastAsia="仿宋" w:hAnsi="仿宋" w:hint="eastAsia"/>
          <w:sz w:val="28"/>
          <w:szCs w:val="28"/>
        </w:rPr>
        <w:t>，</w:t>
      </w:r>
      <w:r>
        <w:rPr>
          <w:rFonts w:ascii="仿宋" w:eastAsia="仿宋" w:hAnsi="仿宋"/>
          <w:sz w:val="28"/>
          <w:szCs w:val="28"/>
        </w:rPr>
        <w:t>国家级学科</w:t>
      </w:r>
      <w:r>
        <w:rPr>
          <w:rFonts w:ascii="仿宋" w:eastAsia="仿宋" w:hAnsi="仿宋" w:hint="eastAsia"/>
          <w:sz w:val="28"/>
          <w:szCs w:val="28"/>
        </w:rPr>
        <w:t>类</w:t>
      </w:r>
      <w:r>
        <w:rPr>
          <w:rFonts w:ascii="仿宋" w:eastAsia="仿宋" w:hAnsi="仿宋"/>
          <w:sz w:val="28"/>
          <w:szCs w:val="28"/>
        </w:rPr>
        <w:t>竞赛三等奖以上者。</w:t>
      </w:r>
    </w:p>
    <w:p w:rsidR="00A13AAF" w:rsidRDefault="001B4AF5">
      <w:pPr>
        <w:spacing w:line="400" w:lineRule="exact"/>
        <w:ind w:firstLineChars="200" w:firstLine="560"/>
        <w:rPr>
          <w:rFonts w:ascii="仿宋" w:eastAsia="仿宋" w:hAnsi="仿宋"/>
          <w:sz w:val="28"/>
          <w:szCs w:val="28"/>
        </w:rPr>
      </w:pPr>
      <w:r>
        <w:rPr>
          <w:rFonts w:ascii="仿宋" w:eastAsia="仿宋" w:hAnsi="仿宋"/>
          <w:sz w:val="28"/>
          <w:szCs w:val="28"/>
        </w:rPr>
        <w:t>参加区级</w:t>
      </w:r>
      <w:r>
        <w:rPr>
          <w:rFonts w:ascii="仿宋" w:eastAsia="仿宋" w:hAnsi="仿宋" w:hint="eastAsia"/>
          <w:sz w:val="28"/>
          <w:szCs w:val="28"/>
        </w:rPr>
        <w:t>青年教师</w:t>
      </w:r>
      <w:r>
        <w:rPr>
          <w:rFonts w:ascii="仿宋" w:eastAsia="仿宋" w:hAnsi="仿宋"/>
          <w:sz w:val="28"/>
          <w:szCs w:val="28"/>
        </w:rPr>
        <w:t>教学竞赛选拔的青年教师还</w:t>
      </w:r>
      <w:r>
        <w:rPr>
          <w:rFonts w:ascii="仿宋" w:eastAsia="仿宋" w:hAnsi="仿宋" w:hint="eastAsia"/>
          <w:sz w:val="28"/>
          <w:szCs w:val="28"/>
        </w:rPr>
        <w:t>需满足以下条件：</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（一）具备信念</w:t>
      </w:r>
      <w:r>
        <w:rPr>
          <w:rFonts w:ascii="仿宋" w:eastAsia="仿宋" w:hAnsi="仿宋"/>
          <w:sz w:val="28"/>
          <w:szCs w:val="28"/>
        </w:rPr>
        <w:t>坚定、纪律严明、师德高尚、爱岗敬业等基本条件</w:t>
      </w:r>
      <w:r>
        <w:rPr>
          <w:rFonts w:ascii="仿宋" w:eastAsia="仿宋" w:hAnsi="仿宋" w:hint="eastAsia"/>
          <w:sz w:val="28"/>
          <w:szCs w:val="28"/>
        </w:rPr>
        <w:t>，近4年未出现过教学事故。</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（二）具有4年以上本科教学经历（含4年，统计时间截止到2020年</w:t>
      </w:r>
      <w:r>
        <w:rPr>
          <w:rFonts w:ascii="仿宋" w:eastAsia="仿宋" w:hAnsi="仿宋"/>
          <w:sz w:val="28"/>
          <w:szCs w:val="28"/>
        </w:rPr>
        <w:t>6</w:t>
      </w:r>
      <w:r>
        <w:rPr>
          <w:rFonts w:ascii="仿宋" w:eastAsia="仿宋" w:hAnsi="仿宋" w:hint="eastAsia"/>
          <w:sz w:val="28"/>
          <w:szCs w:val="28"/>
        </w:rPr>
        <w:t>月3</w:t>
      </w:r>
      <w:r>
        <w:rPr>
          <w:rFonts w:ascii="仿宋" w:eastAsia="仿宋" w:hAnsi="仿宋"/>
          <w:sz w:val="28"/>
          <w:szCs w:val="28"/>
        </w:rPr>
        <w:t>0</w:t>
      </w:r>
      <w:r>
        <w:rPr>
          <w:rFonts w:ascii="仿宋" w:eastAsia="仿宋" w:hAnsi="仿宋" w:hint="eastAsia"/>
          <w:sz w:val="28"/>
          <w:szCs w:val="28"/>
        </w:rPr>
        <w:t>日）。</w:t>
      </w:r>
    </w:p>
    <w:p w:rsidR="00A13AAF" w:rsidRDefault="001B4AF5">
      <w:pPr>
        <w:spacing w:line="400" w:lineRule="exact"/>
        <w:rPr>
          <w:rFonts w:ascii="仿宋" w:eastAsia="仿宋" w:hAnsi="仿宋"/>
          <w:sz w:val="28"/>
          <w:szCs w:val="28"/>
        </w:rPr>
      </w:pPr>
      <w:r>
        <w:rPr>
          <w:rFonts w:ascii="仿宋" w:eastAsia="仿宋" w:hAnsi="仿宋" w:hint="eastAsia"/>
          <w:sz w:val="28"/>
          <w:szCs w:val="28"/>
        </w:rPr>
        <w:t>（三）参与过至少1项校级及以上的高等教育教学改革工程项目。</w:t>
      </w:r>
    </w:p>
    <w:p w:rsidR="00A13AAF" w:rsidRDefault="001B4AF5">
      <w:pPr>
        <w:spacing w:line="400" w:lineRule="exact"/>
        <w:rPr>
          <w:rFonts w:ascii="仿宋" w:eastAsia="仿宋" w:hAnsi="仿宋"/>
          <w:sz w:val="28"/>
          <w:szCs w:val="28"/>
        </w:rPr>
      </w:pPr>
      <w:r>
        <w:rPr>
          <w:rFonts w:ascii="仿宋" w:eastAsia="仿宋" w:hAnsi="仿宋" w:hint="eastAsia"/>
          <w:sz w:val="28"/>
          <w:szCs w:val="28"/>
        </w:rPr>
        <w:t>（四）近4年在学校的评教活动中获得良好的评价。</w:t>
      </w:r>
    </w:p>
    <w:p w:rsidR="00A13AAF" w:rsidRDefault="00A13AAF">
      <w:pPr>
        <w:spacing w:line="400" w:lineRule="exact"/>
        <w:ind w:firstLineChars="150" w:firstLine="420"/>
        <w:rPr>
          <w:rFonts w:ascii="仿宋" w:eastAsia="仿宋" w:hAnsi="仿宋"/>
          <w:sz w:val="28"/>
          <w:szCs w:val="28"/>
        </w:rPr>
      </w:pPr>
    </w:p>
    <w:p w:rsidR="00A13AAF" w:rsidRDefault="001B4AF5">
      <w:pPr>
        <w:spacing w:line="400" w:lineRule="exact"/>
        <w:ind w:firstLineChars="200" w:firstLine="560"/>
        <w:rPr>
          <w:rFonts w:ascii="仿宋" w:eastAsia="仿宋" w:hAnsi="仿宋"/>
          <w:sz w:val="28"/>
          <w:szCs w:val="28"/>
        </w:rPr>
      </w:pPr>
      <w:r>
        <w:rPr>
          <w:rFonts w:ascii="仿宋" w:eastAsia="仿宋" w:hAnsi="仿宋" w:hint="eastAsia"/>
          <w:sz w:val="28"/>
          <w:szCs w:val="28"/>
        </w:rPr>
        <w:t>请各学院将拟推荐参加第七届全区青年教师教学竞赛选拔的教师名单（附件7）与校级竞赛材料一同上报。学校将于第七届全区青年教师教学竞赛报名工作启动后组织开展竞赛培训和选拔工作。</w:t>
      </w:r>
    </w:p>
    <w:p w:rsidR="00A13AAF" w:rsidRDefault="001B4AF5">
      <w:pPr>
        <w:spacing w:line="400" w:lineRule="exact"/>
        <w:ind w:firstLineChars="150" w:firstLine="420"/>
        <w:rPr>
          <w:rFonts w:ascii="仿宋" w:eastAsia="仿宋" w:hAnsi="仿宋"/>
          <w:sz w:val="28"/>
          <w:szCs w:val="28"/>
        </w:rPr>
      </w:pPr>
      <w:r>
        <w:rPr>
          <w:rFonts w:ascii="仿宋" w:eastAsia="仿宋" w:hAnsi="仿宋" w:hint="eastAsia"/>
          <w:sz w:val="28"/>
          <w:szCs w:val="28"/>
        </w:rPr>
        <w:t>举办青年教师教学竞赛是加强青年教师教学基本功和能力训练，培养青年教师爱岗敬业、严谨治学的态度，鼓励青年教师潜心教学、提高教学水平的重要举措，请各学院（部）高度重视,并借此契机，大力宣传、精心组织全院（部）青年教师进行院（部）级教学竞赛，在此基础上选拔出校级参赛选手。</w:t>
      </w:r>
    </w:p>
    <w:p w:rsidR="00A13AAF" w:rsidRDefault="001B4AF5">
      <w:pPr>
        <w:spacing w:line="400" w:lineRule="exact"/>
        <w:ind w:firstLineChars="150" w:firstLine="420"/>
        <w:rPr>
          <w:rFonts w:ascii="仿宋" w:eastAsia="仿宋" w:hAnsi="仿宋"/>
          <w:sz w:val="28"/>
          <w:szCs w:val="28"/>
        </w:rPr>
      </w:pPr>
      <w:r>
        <w:rPr>
          <w:rFonts w:ascii="仿宋" w:eastAsia="仿宋" w:hAnsi="仿宋"/>
          <w:sz w:val="28"/>
          <w:szCs w:val="28"/>
        </w:rPr>
        <w:t>为方便沟通和联系，请</w:t>
      </w:r>
      <w:r>
        <w:rPr>
          <w:rFonts w:ascii="仿宋" w:eastAsia="仿宋" w:hAnsi="仿宋" w:hint="eastAsia"/>
          <w:sz w:val="28"/>
          <w:szCs w:val="28"/>
        </w:rPr>
        <w:t>学院（部）</w:t>
      </w:r>
      <w:r>
        <w:rPr>
          <w:rFonts w:ascii="仿宋" w:eastAsia="仿宋" w:hAnsi="仿宋"/>
          <w:sz w:val="28"/>
          <w:szCs w:val="28"/>
        </w:rPr>
        <w:t>通知</w:t>
      </w:r>
      <w:r>
        <w:rPr>
          <w:rFonts w:ascii="仿宋" w:eastAsia="仿宋" w:hAnsi="仿宋" w:hint="eastAsia"/>
          <w:sz w:val="28"/>
          <w:szCs w:val="28"/>
        </w:rPr>
        <w:t>拟</w:t>
      </w:r>
      <w:r>
        <w:rPr>
          <w:rFonts w:ascii="仿宋" w:eastAsia="仿宋" w:hAnsi="仿宋"/>
          <w:sz w:val="28"/>
          <w:szCs w:val="28"/>
        </w:rPr>
        <w:t>参加竞赛的选手加入“</w:t>
      </w:r>
      <w:r>
        <w:rPr>
          <w:rFonts w:ascii="仿宋" w:eastAsia="仿宋" w:hAnsi="仿宋" w:hint="eastAsia"/>
          <w:sz w:val="28"/>
          <w:szCs w:val="28"/>
        </w:rPr>
        <w:t>2020校级竞赛</w:t>
      </w:r>
      <w:r>
        <w:rPr>
          <w:rFonts w:ascii="仿宋" w:eastAsia="仿宋" w:hAnsi="仿宋"/>
          <w:sz w:val="28"/>
          <w:szCs w:val="28"/>
        </w:rPr>
        <w:t>QQ群”（群号：</w:t>
      </w:r>
      <w:r>
        <w:rPr>
          <w:rFonts w:ascii="仿宋" w:eastAsia="仿宋" w:hAnsi="仿宋" w:hint="eastAsia"/>
          <w:sz w:val="28"/>
          <w:szCs w:val="28"/>
        </w:rPr>
        <w:t>1074024560），并及时</w:t>
      </w:r>
      <w:r>
        <w:rPr>
          <w:rFonts w:ascii="仿宋" w:eastAsia="仿宋" w:hAnsi="仿宋"/>
          <w:sz w:val="28"/>
          <w:szCs w:val="28"/>
        </w:rPr>
        <w:t>关注群信息，后续注意事项</w:t>
      </w:r>
      <w:r>
        <w:rPr>
          <w:rFonts w:ascii="仿宋" w:eastAsia="仿宋" w:hAnsi="仿宋" w:hint="eastAsia"/>
          <w:sz w:val="28"/>
          <w:szCs w:val="28"/>
        </w:rPr>
        <w:t>等相关工作</w:t>
      </w:r>
      <w:r>
        <w:rPr>
          <w:rFonts w:ascii="仿宋" w:eastAsia="仿宋" w:hAnsi="仿宋"/>
          <w:sz w:val="28"/>
          <w:szCs w:val="28"/>
        </w:rPr>
        <w:t>会在群里及时公布</w:t>
      </w:r>
      <w:r>
        <w:rPr>
          <w:rFonts w:ascii="仿宋" w:eastAsia="仿宋" w:hAnsi="仿宋" w:hint="eastAsia"/>
          <w:sz w:val="28"/>
          <w:szCs w:val="28"/>
        </w:rPr>
        <w:t>。</w:t>
      </w:r>
    </w:p>
    <w:p w:rsidR="00A13AAF" w:rsidRDefault="00A13AAF">
      <w:pPr>
        <w:spacing w:line="400" w:lineRule="exact"/>
        <w:ind w:firstLineChars="200" w:firstLine="560"/>
        <w:rPr>
          <w:rFonts w:ascii="仿宋" w:eastAsia="仿宋" w:hAnsi="仿宋"/>
          <w:sz w:val="28"/>
          <w:szCs w:val="28"/>
        </w:rPr>
      </w:pPr>
    </w:p>
    <w:p w:rsidR="00A13AAF" w:rsidRDefault="001B4AF5">
      <w:pPr>
        <w:spacing w:line="400" w:lineRule="exact"/>
        <w:ind w:firstLineChars="200" w:firstLine="560"/>
        <w:rPr>
          <w:rFonts w:ascii="仿宋" w:eastAsia="仿宋" w:hAnsi="仿宋"/>
          <w:sz w:val="28"/>
          <w:szCs w:val="28"/>
        </w:rPr>
      </w:pPr>
      <w:r>
        <w:rPr>
          <w:rFonts w:ascii="仿宋" w:eastAsia="仿宋" w:hAnsi="仿宋" w:hint="eastAsia"/>
          <w:sz w:val="28"/>
          <w:szCs w:val="28"/>
        </w:rPr>
        <w:t>其它不尽事宜</w:t>
      </w:r>
      <w:r>
        <w:rPr>
          <w:rFonts w:ascii="仿宋" w:eastAsia="仿宋" w:hAnsi="仿宋"/>
          <w:sz w:val="28"/>
          <w:szCs w:val="28"/>
        </w:rPr>
        <w:t>，请致电：张老师</w:t>
      </w:r>
      <w:r w:rsidR="00EE420E">
        <w:rPr>
          <w:rFonts w:ascii="仿宋" w:eastAsia="仿宋" w:hAnsi="仿宋" w:hint="eastAsia"/>
          <w:sz w:val="28"/>
          <w:szCs w:val="28"/>
        </w:rPr>
        <w:t xml:space="preserve">  王老师   </w:t>
      </w:r>
      <w:r>
        <w:rPr>
          <w:rFonts w:ascii="仿宋" w:eastAsia="仿宋" w:hAnsi="仿宋"/>
          <w:sz w:val="28"/>
          <w:szCs w:val="28"/>
        </w:rPr>
        <w:t>5826059。</w:t>
      </w:r>
    </w:p>
    <w:p w:rsidR="00A13AAF" w:rsidRDefault="00A13AAF">
      <w:pPr>
        <w:spacing w:line="400" w:lineRule="exact"/>
        <w:ind w:firstLineChars="200" w:firstLine="560"/>
        <w:rPr>
          <w:rFonts w:ascii="仿宋" w:eastAsia="仿宋" w:hAnsi="仿宋"/>
          <w:sz w:val="28"/>
          <w:szCs w:val="28"/>
        </w:rPr>
      </w:pPr>
    </w:p>
    <w:p w:rsidR="00A13AAF" w:rsidRDefault="00E34AF4">
      <w:pPr>
        <w:spacing w:line="400" w:lineRule="exact"/>
        <w:rPr>
          <w:rFonts w:ascii="仿宋" w:eastAsia="仿宋" w:hAnsi="仿宋"/>
          <w:sz w:val="28"/>
          <w:szCs w:val="28"/>
        </w:rPr>
      </w:pPr>
      <w:hyperlink r:id="rId9" w:history="1">
        <w:r w:rsidR="001B4AF5">
          <w:rPr>
            <w:rFonts w:ascii="仿宋" w:eastAsia="仿宋" w:hAnsi="仿宋" w:hint="eastAsia"/>
            <w:sz w:val="28"/>
            <w:szCs w:val="28"/>
          </w:rPr>
          <w:t>附件</w:t>
        </w:r>
        <w:r w:rsidR="001B4AF5">
          <w:rPr>
            <w:rFonts w:ascii="仿宋" w:eastAsia="仿宋" w:hAnsi="仿宋"/>
            <w:sz w:val="28"/>
            <w:szCs w:val="28"/>
          </w:rPr>
          <w:t>1</w:t>
        </w:r>
        <w:r w:rsidR="001B4AF5">
          <w:rPr>
            <w:rFonts w:ascii="仿宋" w:eastAsia="仿宋" w:hAnsi="仿宋" w:hint="eastAsia"/>
            <w:sz w:val="28"/>
            <w:szCs w:val="28"/>
          </w:rPr>
          <w:t>：2020年广西师范大学青年教师教学竞赛决赛节段目录（范例）</w:t>
        </w:r>
      </w:hyperlink>
    </w:p>
    <w:p w:rsidR="00A13AAF" w:rsidRDefault="00E34AF4">
      <w:pPr>
        <w:spacing w:line="400" w:lineRule="exact"/>
        <w:rPr>
          <w:rFonts w:ascii="仿宋" w:eastAsia="仿宋" w:hAnsi="仿宋"/>
          <w:sz w:val="28"/>
          <w:szCs w:val="28"/>
        </w:rPr>
      </w:pPr>
      <w:hyperlink r:id="rId10" w:history="1">
        <w:r w:rsidR="001B4AF5">
          <w:rPr>
            <w:rFonts w:ascii="仿宋" w:eastAsia="仿宋" w:hAnsi="仿宋" w:hint="eastAsia"/>
            <w:sz w:val="28"/>
            <w:szCs w:val="28"/>
          </w:rPr>
          <w:t>附件</w:t>
        </w:r>
        <w:r w:rsidR="001B4AF5">
          <w:rPr>
            <w:rFonts w:ascii="仿宋" w:eastAsia="仿宋" w:hAnsi="仿宋"/>
            <w:sz w:val="28"/>
            <w:szCs w:val="28"/>
          </w:rPr>
          <w:t>2</w:t>
        </w:r>
        <w:r w:rsidR="001B4AF5">
          <w:rPr>
            <w:rFonts w:ascii="仿宋" w:eastAsia="仿宋" w:hAnsi="仿宋" w:hint="eastAsia"/>
            <w:sz w:val="28"/>
            <w:szCs w:val="28"/>
          </w:rPr>
          <w:t>：2020年广西师范大学青年教师教学竞赛决赛教学设计评分表</w:t>
        </w:r>
      </w:hyperlink>
    </w:p>
    <w:p w:rsidR="00A13AAF" w:rsidRDefault="00E34AF4">
      <w:pPr>
        <w:spacing w:line="400" w:lineRule="exact"/>
        <w:rPr>
          <w:rFonts w:ascii="仿宋" w:eastAsia="仿宋" w:hAnsi="仿宋"/>
          <w:sz w:val="28"/>
          <w:szCs w:val="28"/>
        </w:rPr>
      </w:pPr>
      <w:hyperlink r:id="rId11" w:history="1">
        <w:r w:rsidR="001B4AF5">
          <w:rPr>
            <w:rFonts w:ascii="仿宋" w:eastAsia="仿宋" w:hAnsi="仿宋" w:hint="eastAsia"/>
            <w:sz w:val="28"/>
            <w:szCs w:val="28"/>
          </w:rPr>
          <w:t>附件</w:t>
        </w:r>
        <w:r w:rsidR="001B4AF5">
          <w:rPr>
            <w:rFonts w:ascii="仿宋" w:eastAsia="仿宋" w:hAnsi="仿宋"/>
            <w:sz w:val="28"/>
            <w:szCs w:val="28"/>
          </w:rPr>
          <w:t>3</w:t>
        </w:r>
        <w:r w:rsidR="001B4AF5">
          <w:rPr>
            <w:rFonts w:ascii="仿宋" w:eastAsia="仿宋" w:hAnsi="仿宋" w:hint="eastAsia"/>
            <w:sz w:val="28"/>
            <w:szCs w:val="28"/>
          </w:rPr>
          <w:t>：2020年广西师范大学青年教师教学竞赛决赛课堂教学评分表</w:t>
        </w:r>
      </w:hyperlink>
    </w:p>
    <w:p w:rsidR="00A13AAF" w:rsidRDefault="00E34AF4">
      <w:pPr>
        <w:spacing w:line="400" w:lineRule="exact"/>
        <w:rPr>
          <w:rFonts w:ascii="仿宋" w:eastAsia="仿宋" w:hAnsi="仿宋"/>
          <w:sz w:val="28"/>
          <w:szCs w:val="28"/>
        </w:rPr>
      </w:pPr>
      <w:hyperlink r:id="rId12" w:history="1">
        <w:r w:rsidR="001B4AF5">
          <w:rPr>
            <w:rFonts w:ascii="仿宋" w:eastAsia="仿宋" w:hAnsi="仿宋" w:hint="eastAsia"/>
            <w:sz w:val="28"/>
            <w:szCs w:val="28"/>
          </w:rPr>
          <w:t>附件</w:t>
        </w:r>
        <w:r w:rsidR="001B4AF5">
          <w:rPr>
            <w:rFonts w:ascii="仿宋" w:eastAsia="仿宋" w:hAnsi="仿宋"/>
            <w:sz w:val="28"/>
            <w:szCs w:val="28"/>
          </w:rPr>
          <w:t>4</w:t>
        </w:r>
        <w:r w:rsidR="001B4AF5">
          <w:rPr>
            <w:rFonts w:ascii="仿宋" w:eastAsia="仿宋" w:hAnsi="仿宋" w:hint="eastAsia"/>
            <w:sz w:val="28"/>
            <w:szCs w:val="28"/>
          </w:rPr>
          <w:t>：2020年广西师范大学青年教师教学竞赛决赛教学反思评分表</w:t>
        </w:r>
      </w:hyperlink>
    </w:p>
    <w:p w:rsidR="00A13AAF" w:rsidRDefault="00E34AF4">
      <w:pPr>
        <w:spacing w:line="400" w:lineRule="exact"/>
        <w:rPr>
          <w:rFonts w:ascii="仿宋" w:eastAsia="仿宋" w:hAnsi="仿宋"/>
          <w:sz w:val="28"/>
          <w:szCs w:val="28"/>
        </w:rPr>
      </w:pPr>
      <w:hyperlink r:id="rId13" w:history="1">
        <w:r w:rsidR="001B4AF5">
          <w:rPr>
            <w:rFonts w:ascii="仿宋" w:eastAsia="仿宋" w:hAnsi="仿宋" w:hint="eastAsia"/>
            <w:sz w:val="28"/>
            <w:szCs w:val="28"/>
          </w:rPr>
          <w:t>附件</w:t>
        </w:r>
        <w:r w:rsidR="001B4AF5">
          <w:rPr>
            <w:rFonts w:ascii="仿宋" w:eastAsia="仿宋" w:hAnsi="仿宋"/>
            <w:sz w:val="28"/>
            <w:szCs w:val="28"/>
          </w:rPr>
          <w:t>5</w:t>
        </w:r>
        <w:r w:rsidR="001B4AF5">
          <w:rPr>
            <w:rFonts w:ascii="仿宋" w:eastAsia="仿宋" w:hAnsi="仿宋" w:hint="eastAsia"/>
            <w:sz w:val="28"/>
            <w:szCs w:val="28"/>
          </w:rPr>
          <w:t>：2020年广西师范大学青年教师教学竞赛决赛参赛选手推荐表</w:t>
        </w:r>
      </w:hyperlink>
    </w:p>
    <w:p w:rsidR="00A13AAF" w:rsidRDefault="00E34AF4">
      <w:pPr>
        <w:spacing w:line="400" w:lineRule="exact"/>
        <w:rPr>
          <w:rFonts w:ascii="仿宋" w:eastAsia="仿宋" w:hAnsi="仿宋"/>
          <w:sz w:val="28"/>
          <w:szCs w:val="28"/>
        </w:rPr>
      </w:pPr>
      <w:hyperlink r:id="rId14" w:history="1">
        <w:r w:rsidR="001B4AF5">
          <w:rPr>
            <w:rFonts w:ascii="仿宋" w:eastAsia="仿宋" w:hAnsi="仿宋" w:hint="eastAsia"/>
            <w:sz w:val="28"/>
            <w:szCs w:val="28"/>
          </w:rPr>
          <w:t>附件</w:t>
        </w:r>
        <w:r w:rsidR="001B4AF5">
          <w:rPr>
            <w:rFonts w:ascii="仿宋" w:eastAsia="仿宋" w:hAnsi="仿宋"/>
            <w:sz w:val="28"/>
            <w:szCs w:val="28"/>
          </w:rPr>
          <w:t>6</w:t>
        </w:r>
        <w:r w:rsidR="001B4AF5">
          <w:rPr>
            <w:rFonts w:ascii="仿宋" w:eastAsia="仿宋" w:hAnsi="仿宋" w:hint="eastAsia"/>
            <w:sz w:val="28"/>
            <w:szCs w:val="28"/>
          </w:rPr>
          <w:t>：2020年广西师范大学青年教师教学竞赛决赛参赛选手汇总表</w:t>
        </w:r>
      </w:hyperlink>
    </w:p>
    <w:p w:rsidR="00A13AAF" w:rsidRDefault="001B4AF5">
      <w:pPr>
        <w:spacing w:line="400" w:lineRule="exact"/>
        <w:rPr>
          <w:rFonts w:ascii="仿宋" w:eastAsia="仿宋" w:hAnsi="仿宋"/>
          <w:sz w:val="28"/>
          <w:szCs w:val="28"/>
        </w:rPr>
      </w:pPr>
      <w:r>
        <w:rPr>
          <w:rFonts w:ascii="仿宋" w:eastAsia="仿宋" w:hAnsi="仿宋"/>
          <w:sz w:val="28"/>
          <w:szCs w:val="28"/>
        </w:rPr>
        <w:t>附件</w:t>
      </w:r>
      <w:r>
        <w:rPr>
          <w:rFonts w:ascii="仿宋" w:eastAsia="仿宋" w:hAnsi="仿宋" w:hint="eastAsia"/>
          <w:sz w:val="28"/>
          <w:szCs w:val="28"/>
        </w:rPr>
        <w:t>7：推荐参加第七届全区青年教师教学竞赛教师信息一览表</w:t>
      </w:r>
    </w:p>
    <w:p w:rsidR="00A13AAF" w:rsidRDefault="00A13AAF">
      <w:pPr>
        <w:spacing w:line="400" w:lineRule="exact"/>
        <w:rPr>
          <w:rFonts w:ascii="仿宋" w:eastAsia="仿宋" w:hAnsi="仿宋"/>
          <w:sz w:val="28"/>
          <w:szCs w:val="28"/>
        </w:rPr>
      </w:pPr>
    </w:p>
    <w:p w:rsidR="00A13AAF" w:rsidRDefault="00A13AAF">
      <w:pPr>
        <w:spacing w:line="400" w:lineRule="exact"/>
        <w:rPr>
          <w:rFonts w:ascii="仿宋" w:eastAsia="仿宋" w:hAnsi="仿宋"/>
          <w:sz w:val="28"/>
          <w:szCs w:val="28"/>
        </w:rPr>
      </w:pPr>
    </w:p>
    <w:p w:rsidR="00A13AAF" w:rsidRDefault="00A13AAF">
      <w:pPr>
        <w:spacing w:line="400" w:lineRule="exact"/>
        <w:rPr>
          <w:rFonts w:ascii="仿宋" w:eastAsia="仿宋" w:hAnsi="仿宋"/>
          <w:sz w:val="28"/>
          <w:szCs w:val="28"/>
        </w:rPr>
      </w:pPr>
    </w:p>
    <w:p w:rsidR="00A13AAF" w:rsidRPr="00BD57C8" w:rsidRDefault="00A13AAF">
      <w:pPr>
        <w:spacing w:line="400" w:lineRule="exact"/>
        <w:rPr>
          <w:rFonts w:ascii="仿宋" w:eastAsia="仿宋" w:hAnsi="仿宋"/>
          <w:sz w:val="28"/>
          <w:szCs w:val="28"/>
        </w:rPr>
      </w:pPr>
      <w:bookmarkStart w:id="0" w:name="_GoBack"/>
      <w:bookmarkEnd w:id="0"/>
    </w:p>
    <w:p w:rsidR="00A13AAF" w:rsidRDefault="001B4AF5">
      <w:pPr>
        <w:spacing w:line="40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广西师范大学教务处/教师教学发展中心</w:t>
      </w:r>
    </w:p>
    <w:p w:rsidR="00A13AAF" w:rsidRDefault="001B4AF5">
      <w:pPr>
        <w:spacing w:line="40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广西师范大学工会</w:t>
      </w:r>
    </w:p>
    <w:p w:rsidR="00A13AAF" w:rsidRDefault="001B4AF5">
      <w:pPr>
        <w:spacing w:line="400" w:lineRule="exact"/>
        <w:rPr>
          <w:rFonts w:ascii="仿宋" w:eastAsia="仿宋" w:hAnsi="仿宋"/>
          <w:sz w:val="28"/>
          <w:szCs w:val="28"/>
        </w:rPr>
      </w:pPr>
      <w:r>
        <w:rPr>
          <w:rFonts w:ascii="仿宋" w:eastAsia="仿宋" w:hAnsi="仿宋"/>
          <w:sz w:val="28"/>
          <w:szCs w:val="28"/>
        </w:rPr>
        <w:t xml:space="preserve">                                    2020</w:t>
      </w:r>
      <w:r>
        <w:rPr>
          <w:rFonts w:ascii="仿宋" w:eastAsia="仿宋" w:hAnsi="仿宋" w:hint="eastAsia"/>
          <w:sz w:val="28"/>
          <w:szCs w:val="28"/>
        </w:rPr>
        <w:t>年</w:t>
      </w:r>
      <w:r w:rsidR="00EE420E">
        <w:rPr>
          <w:rFonts w:ascii="仿宋" w:eastAsia="仿宋" w:hAnsi="仿宋" w:hint="eastAsia"/>
          <w:sz w:val="28"/>
          <w:szCs w:val="28"/>
        </w:rPr>
        <w:t>3</w:t>
      </w:r>
      <w:r>
        <w:rPr>
          <w:rFonts w:ascii="仿宋" w:eastAsia="仿宋" w:hAnsi="仿宋" w:hint="eastAsia"/>
          <w:sz w:val="28"/>
          <w:szCs w:val="28"/>
        </w:rPr>
        <w:t>月</w:t>
      </w:r>
      <w:r w:rsidR="00EE420E">
        <w:rPr>
          <w:rFonts w:ascii="仿宋" w:eastAsia="仿宋" w:hAnsi="仿宋" w:hint="eastAsia"/>
          <w:sz w:val="28"/>
          <w:szCs w:val="28"/>
        </w:rPr>
        <w:t>11</w:t>
      </w:r>
      <w:r>
        <w:rPr>
          <w:rFonts w:ascii="仿宋" w:eastAsia="仿宋" w:hAnsi="仿宋" w:hint="eastAsia"/>
          <w:sz w:val="28"/>
          <w:szCs w:val="28"/>
        </w:rPr>
        <w:t>日</w:t>
      </w:r>
    </w:p>
    <w:sectPr w:rsidR="00A13AAF">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AF4" w:rsidRDefault="00E34AF4">
      <w:r>
        <w:separator/>
      </w:r>
    </w:p>
  </w:endnote>
  <w:endnote w:type="continuationSeparator" w:id="0">
    <w:p w:rsidR="00E34AF4" w:rsidRDefault="00E34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AAF" w:rsidRDefault="001B4AF5">
    <w:pPr>
      <w:pStyle w:val="a4"/>
      <w:jc w:val="center"/>
    </w:pPr>
    <w:r>
      <w:fldChar w:fldCharType="begin"/>
    </w:r>
    <w:r>
      <w:instrText>PAGE   \* MERGEFORMAT</w:instrText>
    </w:r>
    <w:r>
      <w:fldChar w:fldCharType="separate"/>
    </w:r>
    <w:r w:rsidR="00BD57C8" w:rsidRPr="00BD57C8">
      <w:rPr>
        <w:noProof/>
        <w:lang w:val="zh-CN"/>
      </w:rPr>
      <w:t>4</w:t>
    </w:r>
    <w:r>
      <w:fldChar w:fldCharType="end"/>
    </w:r>
  </w:p>
  <w:p w:rsidR="00A13AAF" w:rsidRDefault="00A13AA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AF4" w:rsidRDefault="00E34AF4">
      <w:r>
        <w:separator/>
      </w:r>
    </w:p>
  </w:footnote>
  <w:footnote w:type="continuationSeparator" w:id="0">
    <w:p w:rsidR="00E34AF4" w:rsidRDefault="00E34A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9D3"/>
    <w:rsid w:val="000004DB"/>
    <w:rsid w:val="00025B03"/>
    <w:rsid w:val="00042734"/>
    <w:rsid w:val="0004753C"/>
    <w:rsid w:val="000554CC"/>
    <w:rsid w:val="000B1559"/>
    <w:rsid w:val="00121172"/>
    <w:rsid w:val="001307C8"/>
    <w:rsid w:val="00137ED3"/>
    <w:rsid w:val="00160716"/>
    <w:rsid w:val="0016503A"/>
    <w:rsid w:val="00165AE3"/>
    <w:rsid w:val="001944AA"/>
    <w:rsid w:val="001B4AF5"/>
    <w:rsid w:val="001D1F51"/>
    <w:rsid w:val="002154DE"/>
    <w:rsid w:val="00240B4A"/>
    <w:rsid w:val="002C002C"/>
    <w:rsid w:val="002C5EC9"/>
    <w:rsid w:val="002D0373"/>
    <w:rsid w:val="002F7EE4"/>
    <w:rsid w:val="00345014"/>
    <w:rsid w:val="00362801"/>
    <w:rsid w:val="003872E6"/>
    <w:rsid w:val="00391639"/>
    <w:rsid w:val="003A16F8"/>
    <w:rsid w:val="00401D0B"/>
    <w:rsid w:val="004043E2"/>
    <w:rsid w:val="00406D29"/>
    <w:rsid w:val="00426652"/>
    <w:rsid w:val="0045108D"/>
    <w:rsid w:val="004769BD"/>
    <w:rsid w:val="00492D01"/>
    <w:rsid w:val="004A54FF"/>
    <w:rsid w:val="004C43DE"/>
    <w:rsid w:val="004C4B2E"/>
    <w:rsid w:val="00537A2D"/>
    <w:rsid w:val="00553119"/>
    <w:rsid w:val="00576C33"/>
    <w:rsid w:val="005D5B96"/>
    <w:rsid w:val="005E0731"/>
    <w:rsid w:val="005F393E"/>
    <w:rsid w:val="005F785A"/>
    <w:rsid w:val="00644305"/>
    <w:rsid w:val="006E2F12"/>
    <w:rsid w:val="00715A58"/>
    <w:rsid w:val="0072525A"/>
    <w:rsid w:val="0074284F"/>
    <w:rsid w:val="00754B3B"/>
    <w:rsid w:val="007E065C"/>
    <w:rsid w:val="007E4DAD"/>
    <w:rsid w:val="007F13A4"/>
    <w:rsid w:val="00821982"/>
    <w:rsid w:val="008A3083"/>
    <w:rsid w:val="008C6FD0"/>
    <w:rsid w:val="00910C4C"/>
    <w:rsid w:val="009151D8"/>
    <w:rsid w:val="00925C6C"/>
    <w:rsid w:val="00973AF4"/>
    <w:rsid w:val="009D014A"/>
    <w:rsid w:val="009D43A0"/>
    <w:rsid w:val="009E3D12"/>
    <w:rsid w:val="00A11652"/>
    <w:rsid w:val="00A13AAF"/>
    <w:rsid w:val="00A65CD1"/>
    <w:rsid w:val="00A926A7"/>
    <w:rsid w:val="00A93841"/>
    <w:rsid w:val="00A974F1"/>
    <w:rsid w:val="00AA20E0"/>
    <w:rsid w:val="00AD0EF5"/>
    <w:rsid w:val="00B0437C"/>
    <w:rsid w:val="00B149FE"/>
    <w:rsid w:val="00B23FA9"/>
    <w:rsid w:val="00B61153"/>
    <w:rsid w:val="00B67434"/>
    <w:rsid w:val="00B71631"/>
    <w:rsid w:val="00B878FC"/>
    <w:rsid w:val="00B94E52"/>
    <w:rsid w:val="00BB4A46"/>
    <w:rsid w:val="00BD57C8"/>
    <w:rsid w:val="00BE2153"/>
    <w:rsid w:val="00C15195"/>
    <w:rsid w:val="00C84527"/>
    <w:rsid w:val="00C84FBD"/>
    <w:rsid w:val="00C8707F"/>
    <w:rsid w:val="00CA1563"/>
    <w:rsid w:val="00CF67BC"/>
    <w:rsid w:val="00CF72A4"/>
    <w:rsid w:val="00CF7B5E"/>
    <w:rsid w:val="00D16894"/>
    <w:rsid w:val="00D4235A"/>
    <w:rsid w:val="00D42D1E"/>
    <w:rsid w:val="00D43580"/>
    <w:rsid w:val="00D43F63"/>
    <w:rsid w:val="00D7481D"/>
    <w:rsid w:val="00D92FA7"/>
    <w:rsid w:val="00DA3D87"/>
    <w:rsid w:val="00DB5C5D"/>
    <w:rsid w:val="00DC0831"/>
    <w:rsid w:val="00DC591B"/>
    <w:rsid w:val="00DD0E73"/>
    <w:rsid w:val="00DF4B81"/>
    <w:rsid w:val="00E22789"/>
    <w:rsid w:val="00E34AF4"/>
    <w:rsid w:val="00E41F38"/>
    <w:rsid w:val="00E97151"/>
    <w:rsid w:val="00EB718C"/>
    <w:rsid w:val="00EC29D3"/>
    <w:rsid w:val="00ED18F1"/>
    <w:rsid w:val="00EE21A8"/>
    <w:rsid w:val="00EE420E"/>
    <w:rsid w:val="00EE7FE9"/>
    <w:rsid w:val="00F03EE8"/>
    <w:rsid w:val="00F10363"/>
    <w:rsid w:val="00F313EF"/>
    <w:rsid w:val="00F32CE3"/>
    <w:rsid w:val="00FA1F05"/>
    <w:rsid w:val="00FA326A"/>
    <w:rsid w:val="00FB5222"/>
    <w:rsid w:val="00FC75F3"/>
    <w:rsid w:val="00FD13FD"/>
    <w:rsid w:val="39A049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qFormat="1"/>
    <w:lsdException w:name="Strong" w:semiHidden="0" w:unhideWhenUsed="0" w:qFormat="1"/>
    <w:lsdException w:name="Emphasis" w:locked="1" w:semiHidden="0" w:uiPriority="0" w:unhideWhenUsed="0" w:qFormat="1"/>
    <w:lsdException w:name="Table Grid" w:locked="1"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sz w:val="18"/>
      <w:szCs w:val="18"/>
    </w:rPr>
  </w:style>
  <w:style w:type="character" w:styleId="a6">
    <w:name w:val="Strong"/>
    <w:uiPriority w:val="99"/>
    <w:qFormat/>
    <w:rPr>
      <w:rFonts w:cs="Times New Roman"/>
      <w:b/>
      <w:bCs/>
    </w:rPr>
  </w:style>
  <w:style w:type="character" w:styleId="a7">
    <w:name w:val="Hyperlink"/>
    <w:uiPriority w:val="99"/>
    <w:qFormat/>
    <w:rPr>
      <w:rFonts w:cs="Times New Roman"/>
      <w:color w:val="0000FF"/>
      <w:u w:val="single"/>
    </w:rPr>
  </w:style>
  <w:style w:type="character" w:customStyle="1" w:styleId="Char1">
    <w:name w:val="页眉 Char"/>
    <w:link w:val="a5"/>
    <w:uiPriority w:val="99"/>
    <w:locked/>
    <w:rPr>
      <w:rFonts w:cs="Times New Roman"/>
      <w:sz w:val="18"/>
      <w:szCs w:val="18"/>
    </w:rPr>
  </w:style>
  <w:style w:type="character" w:customStyle="1" w:styleId="Char0">
    <w:name w:val="页脚 Char"/>
    <w:link w:val="a4"/>
    <w:uiPriority w:val="99"/>
    <w:qFormat/>
    <w:locked/>
    <w:rPr>
      <w:rFonts w:cs="Times New Roman"/>
      <w:sz w:val="18"/>
      <w:szCs w:val="18"/>
    </w:rPr>
  </w:style>
  <w:style w:type="paragraph" w:customStyle="1" w:styleId="1">
    <w:name w:val="无间隔1"/>
    <w:pPr>
      <w:widowControl w:val="0"/>
      <w:jc w:val="both"/>
    </w:pPr>
    <w:rPr>
      <w:rFonts w:ascii="Times New Roman" w:hAnsi="Times New Roman"/>
      <w:kern w:val="2"/>
      <w:sz w:val="21"/>
      <w:szCs w:val="24"/>
    </w:rPr>
  </w:style>
  <w:style w:type="paragraph" w:styleId="a8">
    <w:name w:val="No Spacing"/>
    <w:qFormat/>
    <w:pPr>
      <w:widowControl w:val="0"/>
      <w:jc w:val="both"/>
    </w:pPr>
    <w:rPr>
      <w:rFonts w:ascii="Times New Roman" w:hAnsi="Times New Roman"/>
      <w:kern w:val="2"/>
      <w:sz w:val="21"/>
      <w:szCs w:val="24"/>
    </w:rPr>
  </w:style>
  <w:style w:type="character" w:customStyle="1" w:styleId="Char">
    <w:name w:val="批注框文本 Char"/>
    <w:link w:val="a3"/>
    <w:uiPriority w:val="99"/>
    <w:semiHidden/>
    <w:rPr>
      <w:kern w:val="2"/>
      <w:sz w:val="18"/>
      <w:szCs w:val="18"/>
    </w:rPr>
  </w:style>
  <w:style w:type="paragraph" w:styleId="a9">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qFormat="1"/>
    <w:lsdException w:name="Strong" w:semiHidden="0" w:unhideWhenUsed="0" w:qFormat="1"/>
    <w:lsdException w:name="Emphasis" w:locked="1" w:semiHidden="0" w:uiPriority="0" w:unhideWhenUsed="0" w:qFormat="1"/>
    <w:lsdException w:name="Table Grid" w:locked="1"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sz w:val="18"/>
      <w:szCs w:val="18"/>
    </w:rPr>
  </w:style>
  <w:style w:type="character" w:styleId="a6">
    <w:name w:val="Strong"/>
    <w:uiPriority w:val="99"/>
    <w:qFormat/>
    <w:rPr>
      <w:rFonts w:cs="Times New Roman"/>
      <w:b/>
      <w:bCs/>
    </w:rPr>
  </w:style>
  <w:style w:type="character" w:styleId="a7">
    <w:name w:val="Hyperlink"/>
    <w:uiPriority w:val="99"/>
    <w:qFormat/>
    <w:rPr>
      <w:rFonts w:cs="Times New Roman"/>
      <w:color w:val="0000FF"/>
      <w:u w:val="single"/>
    </w:rPr>
  </w:style>
  <w:style w:type="character" w:customStyle="1" w:styleId="Char1">
    <w:name w:val="页眉 Char"/>
    <w:link w:val="a5"/>
    <w:uiPriority w:val="99"/>
    <w:locked/>
    <w:rPr>
      <w:rFonts w:cs="Times New Roman"/>
      <w:sz w:val="18"/>
      <w:szCs w:val="18"/>
    </w:rPr>
  </w:style>
  <w:style w:type="character" w:customStyle="1" w:styleId="Char0">
    <w:name w:val="页脚 Char"/>
    <w:link w:val="a4"/>
    <w:uiPriority w:val="99"/>
    <w:qFormat/>
    <w:locked/>
    <w:rPr>
      <w:rFonts w:cs="Times New Roman"/>
      <w:sz w:val="18"/>
      <w:szCs w:val="18"/>
    </w:rPr>
  </w:style>
  <w:style w:type="paragraph" w:customStyle="1" w:styleId="1">
    <w:name w:val="无间隔1"/>
    <w:pPr>
      <w:widowControl w:val="0"/>
      <w:jc w:val="both"/>
    </w:pPr>
    <w:rPr>
      <w:rFonts w:ascii="Times New Roman" w:hAnsi="Times New Roman"/>
      <w:kern w:val="2"/>
      <w:sz w:val="21"/>
      <w:szCs w:val="24"/>
    </w:rPr>
  </w:style>
  <w:style w:type="paragraph" w:styleId="a8">
    <w:name w:val="No Spacing"/>
    <w:qFormat/>
    <w:pPr>
      <w:widowControl w:val="0"/>
      <w:jc w:val="both"/>
    </w:pPr>
    <w:rPr>
      <w:rFonts w:ascii="Times New Roman" w:hAnsi="Times New Roman"/>
      <w:kern w:val="2"/>
      <w:sz w:val="21"/>
      <w:szCs w:val="24"/>
    </w:rPr>
  </w:style>
  <w:style w:type="character" w:customStyle="1" w:styleId="Char">
    <w:name w:val="批注框文本 Char"/>
    <w:link w:val="a3"/>
    <w:uiPriority w:val="99"/>
    <w:semiHidden/>
    <w:rPr>
      <w:kern w:val="2"/>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37038;&#31665;&#65306;sdjfzx@126.com" TargetMode="External"/><Relationship Id="rId13" Type="http://schemas.openxmlformats.org/officeDocument/2006/relationships/hyperlink" Target="http://www.dean.gxnu.edu.cn/wp-content/uploads/2015/09/&#38468;&#20214;5&#65306;&#24191;&#35199;&#24072;&#33539;&#22823;&#23398;&#38738;&#24180;&#25945;&#24072;&#25945;&#23398;&#31454;&#36187;&#20915;&#36187;&#21442;&#36187;&#36873;&#25163;&#25512;&#33616;&#34920;.doc"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dean.gxnu.edu.cn/wp-content/uploads/2015/09/&#38468;&#20214;4&#65306;&#24191;&#35199;&#24072;&#33539;&#22823;&#23398;&#38738;&#24180;&#25945;&#24072;&#25945;&#23398;&#31454;&#36187;&#20915;&#36187;&#25945;&#23398;&#21453;&#24605;&#35780;&#20998;&#34920;.doc"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ean.gxnu.edu.cn/wp-content/uploads/2015/09/&#38468;&#20214;3&#65306;&#24191;&#35199;&#24072;&#33539;&#22823;&#23398;&#38738;&#24180;&#25945;&#24072;&#25945;&#23398;&#31454;&#36187;&#20915;&#36187;&#35838;&#22530;&#25945;&#23398;&#35780;&#20998;&#34920;.doc"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dean.gxnu.edu.cn/wp-content/uploads/2015/09/&#38468;&#20214;2&#65306;&#24191;&#35199;&#24072;&#33539;&#22823;&#23398;&#38738;&#24180;&#25945;&#24072;&#25945;&#23398;&#31454;&#36187;&#20915;&#36187;&#25945;&#23398;&#35774;&#35745;&#35780;&#20998;&#34920;.doc" TargetMode="External"/><Relationship Id="rId4" Type="http://schemas.openxmlformats.org/officeDocument/2006/relationships/settings" Target="settings.xml"/><Relationship Id="rId9" Type="http://schemas.openxmlformats.org/officeDocument/2006/relationships/hyperlink" Target="http://www.dean.gxnu.edu.cn/wp-content/uploads/2015/09/&#38468;&#20214;1&#65306;&#24191;&#35199;&#24072;&#33539;&#22823;&#23398;&#38738;&#24180;&#25945;&#24072;&#25945;&#23398;&#31454;&#36187;&#20915;&#36187;&#33410;&#27573;&#30446;&#24405;&#65288;&#33539;&#20363;&#65289;.doc" TargetMode="External"/><Relationship Id="rId14" Type="http://schemas.openxmlformats.org/officeDocument/2006/relationships/hyperlink" Target="http://www.dean.gxnu.edu.cn/wp-content/uploads/2015/09/&#38468;&#20214;5&#65306;&#24191;&#35199;&#24072;&#33539;&#22823;&#23398;&#38738;&#24180;&#25945;&#24072;&#25945;&#23398;&#31454;&#36187;&#20915;&#36187;&#21442;&#36187;&#36873;&#25163;&#25512;&#33616;&#3492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5</Pages>
  <Words>546</Words>
  <Characters>3113</Characters>
  <Application>Microsoft Office Word</Application>
  <DocSecurity>0</DocSecurity>
  <Lines>25</Lines>
  <Paragraphs>7</Paragraphs>
  <ScaleCrop>false</ScaleCrop>
  <Company>Microsoft</Company>
  <LinksUpToDate>false</LinksUpToDate>
  <CharactersWithSpaces>3652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曹霞</dc:creator>
  <cp:lastModifiedBy>Lenovo</cp:lastModifiedBy>
  <cp:revision>33</cp:revision>
  <cp:lastPrinted>2019-05-06T03:31:00Z</cp:lastPrinted>
  <dcterms:created xsi:type="dcterms:W3CDTF">2019-02-25T08:54:00Z</dcterms:created>
  <dcterms:modified xsi:type="dcterms:W3CDTF">2020-03-13T00:46:00Z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