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80" w:lineRule="exact"/>
        <w:rPr>
          <w:rFonts w:ascii="宋体" w:hAns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附件1：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                 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 xml:space="preserve">    </w:t>
      </w:r>
    </w:p>
    <w:p>
      <w:pPr>
        <w:widowControl/>
        <w:snapToGrid w:val="0"/>
        <w:spacing w:before="156" w:beforeLines="50" w:line="480" w:lineRule="exact"/>
        <w:jc w:val="center"/>
        <w:rPr>
          <w:rFonts w:hint="eastAsia" w:ascii="宋体" w:hAnsi="宋体" w:eastAsia="微软雅黑"/>
          <w:b/>
          <w:sz w:val="32"/>
          <w:szCs w:val="24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kern w:val="0"/>
          <w:sz w:val="36"/>
          <w:szCs w:val="36"/>
          <w:lang w:val="en-US" w:eastAsia="zh-CN"/>
        </w:rPr>
        <w:t>培训</w:t>
      </w:r>
      <w:r>
        <w:rPr>
          <w:rFonts w:hint="eastAsia" w:ascii="微软雅黑" w:hAnsi="微软雅黑" w:eastAsia="微软雅黑" w:cs="宋体"/>
          <w:b/>
          <w:bCs/>
          <w:kern w:val="0"/>
          <w:sz w:val="36"/>
          <w:szCs w:val="36"/>
        </w:rPr>
        <w:t>日程安排</w:t>
      </w:r>
      <w:r>
        <w:rPr>
          <w:rFonts w:hint="eastAsia" w:ascii="微软雅黑" w:hAnsi="微软雅黑" w:eastAsia="微软雅黑" w:cs="宋体"/>
          <w:b/>
          <w:bCs/>
          <w:kern w:val="0"/>
          <w:sz w:val="36"/>
          <w:szCs w:val="36"/>
          <w:lang w:val="en-US" w:eastAsia="zh-CN"/>
        </w:rPr>
        <w:t>表</w:t>
      </w:r>
    </w:p>
    <w:tbl>
      <w:tblPr>
        <w:tblStyle w:val="2"/>
        <w:tblpPr w:leftFromText="180" w:rightFromText="180" w:vertAnchor="text" w:horzAnchor="margin" w:tblpXSpec="center" w:tblpY="379"/>
        <w:tblW w:w="97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7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auto"/>
          </w:tcPr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授课时间</w:t>
            </w:r>
          </w:p>
        </w:tc>
        <w:tc>
          <w:tcPr>
            <w:tcW w:w="7660" w:type="dxa"/>
            <w:shd w:val="clear" w:color="auto" w:fill="auto"/>
          </w:tcPr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专家及内容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2122" w:type="dxa"/>
            <w:shd w:val="clear" w:color="auto" w:fill="auto"/>
          </w:tcPr>
          <w:p>
            <w:pPr>
              <w:spacing w:line="340" w:lineRule="exact"/>
              <w:ind w:left="730" w:leftChars="5" w:hanging="720" w:hangingChars="30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2023年3月18日 </w:t>
            </w:r>
          </w:p>
          <w:p>
            <w:pPr>
              <w:spacing w:line="340" w:lineRule="exact"/>
              <w:ind w:left="166" w:leftChars="-264" w:hanging="720" w:hangingChars="30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 xml:space="preserve">    上午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9:00——11:30</w:t>
            </w:r>
          </w:p>
        </w:tc>
        <w:tc>
          <w:tcPr>
            <w:tcW w:w="7660" w:type="dxa"/>
            <w:shd w:val="clear" w:color="auto" w:fill="auto"/>
          </w:tcPr>
          <w:p>
            <w:pPr>
              <w:widowControl/>
              <w:snapToGrid w:val="0"/>
              <w:spacing w:line="340" w:lineRule="exact"/>
              <w:ind w:firstLine="482" w:firstLineChars="2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◆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kern w:val="0"/>
                <w:sz w:val="24"/>
                <w:szCs w:val="24"/>
              </w:rPr>
              <w:t>第一部分</w:t>
            </w:r>
            <w:r>
              <w:rPr>
                <w:rFonts w:hint="default" w:ascii="Times New Roman" w:hAnsi="Times New Roman" w:eastAsia="宋体" w:cs="Times New Roman"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kern w:val="0"/>
                <w:sz w:val="24"/>
                <w:szCs w:val="24"/>
              </w:rPr>
              <w:t>教学研究篇：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李鸿飞  华中师范大学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  <w:p>
            <w:pPr>
              <w:spacing w:line="340" w:lineRule="exact"/>
              <w:ind w:firstLine="482" w:firstLineChars="200"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主题：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新文科背景下高校教学研究项目的申报、实施与成果培育</w:t>
            </w:r>
          </w:p>
          <w:p>
            <w:pPr>
              <w:spacing w:line="340" w:lineRule="exact"/>
              <w:ind w:firstLine="482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简介：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李鸿飞，博士，研究员，华中师范大学副校长，湖北省“彩虹学者”，教育部教学信息化与教学方法创新教学指导委员会委员，主要从事高等教育管理、实验室建设、人事人才、教育信息化等方面管理和研究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2122" w:type="dxa"/>
            <w:shd w:val="clear" w:color="auto" w:fill="auto"/>
          </w:tcPr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2023年3月18日   下午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2:30—5:00</w:t>
            </w:r>
          </w:p>
        </w:tc>
        <w:tc>
          <w:tcPr>
            <w:tcW w:w="7660" w:type="dxa"/>
            <w:shd w:val="clear" w:color="auto" w:fill="auto"/>
          </w:tcPr>
          <w:p>
            <w:pPr>
              <w:spacing w:line="340" w:lineRule="exact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◆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第二部分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课程思政篇：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杨洪涛  华侨大学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spacing w:line="340" w:lineRule="exact"/>
              <w:ind w:firstLine="482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主题：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专业教师课程思政教学能力提升：以国家课程思政示范课程《市场营销》为例</w:t>
            </w:r>
          </w:p>
          <w:p>
            <w:pPr>
              <w:spacing w:line="340" w:lineRule="exact"/>
              <w:ind w:firstLine="482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简介：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杨洪涛，华侨大学工商管理学院二级教授、博士生导师、国家一流专业负责人。荣获国家课程思政教学名师、教学团队、国家精品在线开放课程、国家课程思政示范课程《市场营销》主持人。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2122" w:type="dxa"/>
            <w:shd w:val="clear" w:color="auto" w:fill="auto"/>
          </w:tcPr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2023年3月19日   上午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9:00—11:30</w:t>
            </w:r>
          </w:p>
        </w:tc>
        <w:tc>
          <w:tcPr>
            <w:tcW w:w="7660" w:type="dxa"/>
            <w:shd w:val="clear" w:color="auto" w:fill="auto"/>
          </w:tcPr>
          <w:p>
            <w:pPr>
              <w:spacing w:line="340" w:lineRule="exact"/>
              <w:ind w:firstLine="480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◆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第三部分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专业建设篇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</w:rPr>
              <w:t>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卢晓东  北京大学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</w:p>
          <w:p>
            <w:pPr>
              <w:spacing w:line="340" w:lineRule="exact"/>
              <w:ind w:firstLine="482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主题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重混ing：新文科专业建设的三个方向</w:t>
            </w:r>
          </w:p>
          <w:p>
            <w:pPr>
              <w:snapToGrid w:val="0"/>
              <w:spacing w:line="340" w:lineRule="exact"/>
              <w:ind w:firstLine="482" w:firstLineChars="200"/>
              <w:rPr>
                <w:rFonts w:hint="default" w:ascii="Times New Roman" w:hAnsi="Times New Roman" w:eastAsia="宋体" w:cs="Times New Roman"/>
                <w:color w:val="3E3E3E"/>
                <w:spacing w:val="24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简介：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卢晓东，北京大学理学学士，北京大学管理学博士。1998-2017年曾任北京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大学教务部副部长，2007-2015曾兼任北京大学元培学院副院长，积累管理实务经验二十六年，致力于对一流本科教育、创新人才成长的教育实践和理论探索。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2122" w:type="dxa"/>
            <w:vMerge w:val="restart"/>
            <w:shd w:val="clear" w:color="auto" w:fill="auto"/>
          </w:tcPr>
          <w:p>
            <w:pPr>
              <w:snapToGrid w:val="0"/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2023年3月19日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下午</w:t>
            </w:r>
          </w:p>
          <w:p>
            <w:pPr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2:00—06:10</w:t>
            </w:r>
          </w:p>
        </w:tc>
        <w:tc>
          <w:tcPr>
            <w:tcW w:w="7660" w:type="dxa"/>
            <w:shd w:val="clear" w:color="auto" w:fill="auto"/>
          </w:tcPr>
          <w:p>
            <w:pPr>
              <w:widowControl/>
              <w:snapToGrid w:val="0"/>
              <w:spacing w:line="340" w:lineRule="exact"/>
              <w:ind w:firstLine="480" w:firstLineChars="2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◆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kern w:val="0"/>
                <w:sz w:val="24"/>
                <w:szCs w:val="24"/>
              </w:rPr>
              <w:t>第四部分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kern w:val="0"/>
                <w:sz w:val="24"/>
                <w:szCs w:val="24"/>
              </w:rPr>
              <w:t>百优案例篇：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刘素  山东财经大学</w:t>
            </w:r>
          </w:p>
          <w:p>
            <w:pPr>
              <w:widowControl/>
              <w:snapToGrid w:val="0"/>
              <w:spacing w:line="340" w:lineRule="exact"/>
              <w:ind w:firstLine="482" w:firstLineChars="2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主题：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百优案例撰写和评审过程中的思考</w:t>
            </w:r>
          </w:p>
          <w:p>
            <w:pPr>
              <w:spacing w:line="340" w:lineRule="exact"/>
              <w:ind w:firstLine="482" w:firstLineChars="20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简介：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刘素，山东财经大学工商管理学院教授，博士生导师，管理案例中心主任，毅伟商学院兼职教授，教育部学位中心主题案例首席专家，全国优秀案例教师。5篇中文案例入选中国百篇优秀管理案例，3篇中文案例入选中国专业学位案例库，主编了两本毅伟案例集《公司治理迷局》和《国际商务迷局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2122" w:type="dxa"/>
            <w:vMerge w:val="continue"/>
            <w:shd w:val="clear" w:color="auto" w:fill="auto"/>
          </w:tcPr>
          <w:p>
            <w:pPr>
              <w:snapToGrid w:val="0"/>
              <w:spacing w:line="340" w:lineRule="exact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60" w:type="dxa"/>
            <w:shd w:val="clear" w:color="auto" w:fill="auto"/>
          </w:tcPr>
          <w:p>
            <w:pPr>
              <w:widowControl/>
              <w:snapToGrid w:val="0"/>
              <w:spacing w:line="340" w:lineRule="exact"/>
              <w:ind w:firstLine="480" w:firstLineChars="2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◆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FF0000"/>
                <w:kern w:val="0"/>
                <w:sz w:val="24"/>
                <w:szCs w:val="24"/>
              </w:rPr>
              <w:t>第五部分  教学创新篇：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郭凛  武汉大学</w:t>
            </w:r>
          </w:p>
          <w:p>
            <w:pPr>
              <w:widowControl/>
              <w:snapToGrid w:val="0"/>
              <w:spacing w:line="340" w:lineRule="exact"/>
              <w:ind w:firstLine="482" w:firstLineChars="2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主题：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种下一棵树-----谈高校人文社科类课程教学创新</w:t>
            </w:r>
          </w:p>
          <w:p>
            <w:pPr>
              <w:spacing w:line="340" w:lineRule="exact"/>
              <w:ind w:firstLine="482" w:firstLineChars="20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简介：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郭凛，武汉大学经济与管理学院副教授。武汉大学教师发展中心教学咨询师。曾获首届全国高校教师教学创新大赛二等奖、湖北省教师教学创新大赛一等奖、武汉大学思政说课一等奖、武汉大学第八届青教赛一等奖等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ingFangSC-ligh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yMjlhOGIwYTEwNmU3N2Q3NWI2OTM3YjVlZjA5OTMifQ=="/>
  </w:docVars>
  <w:rsids>
    <w:rsidRoot w:val="0AE5229D"/>
    <w:rsid w:val="0AE5229D"/>
    <w:rsid w:val="3BD763BC"/>
    <w:rsid w:val="6DB36A59"/>
    <w:rsid w:val="743020CA"/>
    <w:rsid w:val="7CC61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799</Words>
  <Characters>864</Characters>
  <Lines>0</Lines>
  <Paragraphs>0</Paragraphs>
  <TotalTime>2</TotalTime>
  <ScaleCrop>false</ScaleCrop>
  <LinksUpToDate>false</LinksUpToDate>
  <CharactersWithSpaces>924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2023-03-06T01:03:00Z</dcterms:created>
  <dc:creator>Sunlight</dc:creator>
  <cp:lastModifiedBy>Sunlight</cp:lastModifiedBy>
  <dcterms:modified xsi:type="dcterms:W3CDTF">2023-03-15T07:06:25Z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D9C6E14F6B074B86902CC9AB72EB18E6</vt:lpwstr>
  </property>
</Properties>
</file>