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41B34" w14:textId="77777777" w:rsidR="001F117E" w:rsidRDefault="0021583D">
      <w:pPr>
        <w:spacing w:line="44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</w:t>
      </w:r>
      <w:r>
        <w:rPr>
          <w:rFonts w:ascii="宋体" w:hAnsi="宋体" w:hint="eastAsia"/>
          <w:b/>
          <w:sz w:val="32"/>
          <w:szCs w:val="32"/>
        </w:rPr>
        <w:t>1</w:t>
      </w:r>
      <w:r>
        <w:rPr>
          <w:rFonts w:ascii="宋体" w:hAnsi="宋体" w:hint="eastAsia"/>
          <w:b/>
          <w:sz w:val="32"/>
          <w:szCs w:val="32"/>
        </w:rPr>
        <w:t>：</w:t>
      </w:r>
    </w:p>
    <w:p w14:paraId="7B545C80" w14:textId="77777777" w:rsidR="001F117E" w:rsidRDefault="0021583D">
      <w:pPr>
        <w:spacing w:line="360" w:lineRule="auto"/>
        <w:ind w:firstLineChars="1236" w:firstLine="3971"/>
        <w:rPr>
          <w:rFonts w:ascii="宋体" w:hAnsi="宋体"/>
          <w:b/>
          <w:sz w:val="32"/>
          <w:szCs w:val="24"/>
        </w:rPr>
      </w:pPr>
      <w:r>
        <w:rPr>
          <w:rFonts w:ascii="宋体" w:hAnsi="宋体" w:hint="eastAsia"/>
          <w:b/>
          <w:sz w:val="32"/>
          <w:szCs w:val="24"/>
        </w:rPr>
        <w:t>培训主题</w:t>
      </w:r>
      <w:r>
        <w:rPr>
          <w:rFonts w:ascii="宋体" w:hAnsi="宋体" w:hint="eastAsia"/>
          <w:b/>
          <w:sz w:val="32"/>
          <w:szCs w:val="24"/>
        </w:rPr>
        <w:t>安排</w:t>
      </w:r>
    </w:p>
    <w:tbl>
      <w:tblPr>
        <w:tblW w:w="98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0"/>
        <w:gridCol w:w="8911"/>
      </w:tblGrid>
      <w:tr w:rsidR="001F117E" w14:paraId="61F57778" w14:textId="77777777">
        <w:trPr>
          <w:trHeight w:val="660"/>
          <w:jc w:val="center"/>
        </w:trPr>
        <w:tc>
          <w:tcPr>
            <w:tcW w:w="940" w:type="dxa"/>
            <w:vAlign w:val="center"/>
          </w:tcPr>
          <w:p w14:paraId="6E6D86B2" w14:textId="77777777" w:rsidR="001F117E" w:rsidRDefault="0021583D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8911" w:type="dxa"/>
            <w:vAlign w:val="center"/>
          </w:tcPr>
          <w:p w14:paraId="7AD53F97" w14:textId="77777777" w:rsidR="001F117E" w:rsidRDefault="0021583D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专家及内容</w:t>
            </w:r>
          </w:p>
        </w:tc>
      </w:tr>
      <w:tr w:rsidR="001F117E" w14:paraId="6F5C09D9" w14:textId="77777777">
        <w:trPr>
          <w:trHeight w:val="1915"/>
          <w:jc w:val="center"/>
        </w:trPr>
        <w:tc>
          <w:tcPr>
            <w:tcW w:w="940" w:type="dxa"/>
            <w:vAlign w:val="center"/>
          </w:tcPr>
          <w:p w14:paraId="20F51AED" w14:textId="77777777" w:rsidR="001F117E" w:rsidRDefault="0021583D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911" w:type="dxa"/>
            <w:vAlign w:val="center"/>
          </w:tcPr>
          <w:p w14:paraId="7616B1E3" w14:textId="77777777" w:rsidR="001F117E" w:rsidRDefault="0021583D">
            <w:pPr>
              <w:widowControl/>
              <w:snapToGrid w:val="0"/>
              <w:spacing w:beforeLines="50" w:before="156" w:line="360" w:lineRule="auto"/>
              <w:ind w:firstLineChars="200" w:firstLine="482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◆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第一部分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课程设计篇：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孙建荣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西安欧亚学院</w:t>
            </w:r>
          </w:p>
          <w:p w14:paraId="5FB34FB8" w14:textId="77777777" w:rsidR="001F117E" w:rsidRDefault="0021583D">
            <w:pPr>
              <w:widowControl/>
              <w:snapToGrid w:val="0"/>
              <w:spacing w:line="360" w:lineRule="auto"/>
              <w:ind w:firstLineChars="200"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【专家简介】：孙建荣，西安欧亚学院副校长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教授；先后在不同国家与地区（中国、美国、香港、澳门）三所公立与三所私立大学工作；美国高等教育中北部区域认证委员会（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The Higher Learning Commission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）咨询员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评估员检查组组长、中国国家教育部高等教育教学评估中心评估专家、</w:t>
            </w:r>
            <w:hyperlink r:id="rId4" w:history="1">
              <w:r>
                <w:rPr>
                  <w:rFonts w:ascii="Times New Roman" w:hAnsi="Times New Roman"/>
                  <w:kern w:val="0"/>
                  <w:sz w:val="24"/>
                  <w:szCs w:val="24"/>
                </w:rPr>
                <w:t>香港学术及职业资历评审局</w:t>
              </w:r>
            </w:hyperlink>
            <w:r>
              <w:rPr>
                <w:rFonts w:ascii="Times New Roman" w:hAnsi="Times New Roman"/>
                <w:kern w:val="0"/>
                <w:sz w:val="24"/>
                <w:szCs w:val="24"/>
              </w:rPr>
              <w:t>评审专家（</w:t>
            </w:r>
            <w:hyperlink r:id="rId5" w:history="1">
              <w:r>
                <w:rPr>
                  <w:rFonts w:ascii="Times New Roman" w:hAnsi="Times New Roman"/>
                  <w:kern w:val="0"/>
                  <w:sz w:val="24"/>
                  <w:szCs w:val="24"/>
                </w:rPr>
                <w:t>HKCAAVQ</w:t>
              </w:r>
            </w:hyperlink>
            <w:r>
              <w:rPr>
                <w:rFonts w:ascii="Times New Roman" w:hAnsi="Times New Roman"/>
                <w:kern w:val="0"/>
                <w:sz w:val="24"/>
                <w:szCs w:val="24"/>
              </w:rPr>
              <w:t>）、亚太质量网络评审专家（</w:t>
            </w:r>
            <w:hyperlink r:id="rId6" w:history="1">
              <w:r>
                <w:rPr>
                  <w:rFonts w:ascii="Times New Roman" w:hAnsi="Times New Roman"/>
                  <w:kern w:val="0"/>
                  <w:sz w:val="24"/>
                  <w:szCs w:val="24"/>
                </w:rPr>
                <w:t>APQN</w:t>
              </w:r>
            </w:hyperlink>
            <w:r>
              <w:rPr>
                <w:rFonts w:ascii="Times New Roman" w:hAnsi="Times New Roman"/>
                <w:kern w:val="0"/>
                <w:sz w:val="24"/>
                <w:szCs w:val="24"/>
              </w:rPr>
              <w:t>）等社会职务。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1988-1992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年取得美国俄亥俄州的俄亥俄大学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(Ohio University)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教育学院的高等教育管理博士学位。</w:t>
            </w:r>
          </w:p>
          <w:p w14:paraId="7D06223A" w14:textId="77777777" w:rsidR="001F117E" w:rsidRDefault="0021583D">
            <w:pPr>
              <w:widowControl/>
              <w:snapToGrid w:val="0"/>
              <w:spacing w:line="360" w:lineRule="auto"/>
              <w:ind w:firstLineChars="200" w:firstLine="48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【讲座主题】：国际专业认证视野下课程教学设计与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实施：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OBE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理念的有效度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1F117E" w14:paraId="212325CB" w14:textId="77777777">
        <w:trPr>
          <w:trHeight w:val="1830"/>
          <w:jc w:val="center"/>
        </w:trPr>
        <w:tc>
          <w:tcPr>
            <w:tcW w:w="940" w:type="dxa"/>
            <w:vAlign w:val="center"/>
          </w:tcPr>
          <w:p w14:paraId="38F2B08F" w14:textId="77777777" w:rsidR="001F117E" w:rsidRDefault="0021583D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911" w:type="dxa"/>
            <w:vAlign w:val="center"/>
          </w:tcPr>
          <w:p w14:paraId="516C38FD" w14:textId="77777777" w:rsidR="001F117E" w:rsidRDefault="0021583D">
            <w:pPr>
              <w:widowControl/>
              <w:snapToGrid w:val="0"/>
              <w:spacing w:beforeLines="50" w:before="156" w:line="360" w:lineRule="auto"/>
              <w:ind w:firstLineChars="200" w:firstLine="482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◆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第二部分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培养方案篇：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刘美红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昆明理工大学</w:t>
            </w:r>
          </w:p>
          <w:p w14:paraId="3FD30FFC" w14:textId="77777777" w:rsidR="001F117E" w:rsidRDefault="0021583D">
            <w:pPr>
              <w:widowControl/>
              <w:snapToGrid w:val="0"/>
              <w:spacing w:line="360" w:lineRule="auto"/>
              <w:ind w:firstLineChars="200"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【专家简介】：刘美红，昆明理工大学二级教授，博士生导师，现任昆明理工大学机电工程学院副院长，主管教学，期间机械工程专业于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2013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2016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年和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年顺利通过工程教育的专业认证和复认证，并获批国家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双万计划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一流本科专业建设点。获省级教学成果一等奖、校级教学成果特等奖、一等奖、二等奖各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项。</w:t>
            </w:r>
          </w:p>
          <w:p w14:paraId="1F191ABA" w14:textId="77777777" w:rsidR="001F117E" w:rsidRDefault="0021583D">
            <w:pPr>
              <w:widowControl/>
              <w:snapToGrid w:val="0"/>
              <w:spacing w:line="360" w:lineRule="auto"/>
              <w:ind w:firstLineChars="200"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【讲座主题】：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四新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背景下基于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OBE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理念的专业人才培养方案的制定</w:t>
            </w:r>
          </w:p>
        </w:tc>
      </w:tr>
      <w:tr w:rsidR="001F117E" w14:paraId="53378719" w14:textId="77777777">
        <w:trPr>
          <w:trHeight w:val="90"/>
          <w:jc w:val="center"/>
        </w:trPr>
        <w:tc>
          <w:tcPr>
            <w:tcW w:w="940" w:type="dxa"/>
            <w:vAlign w:val="center"/>
          </w:tcPr>
          <w:p w14:paraId="5C6D9684" w14:textId="77777777" w:rsidR="001F117E" w:rsidRDefault="0021583D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911" w:type="dxa"/>
            <w:vAlign w:val="center"/>
          </w:tcPr>
          <w:p w14:paraId="73342183" w14:textId="3C80D88C" w:rsidR="001F117E" w:rsidRDefault="0021583D">
            <w:pPr>
              <w:widowControl/>
              <w:snapToGrid w:val="0"/>
              <w:spacing w:beforeLines="50" w:before="156" w:line="360" w:lineRule="auto"/>
              <w:ind w:firstLineChars="200" w:firstLine="482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◆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第三部分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>四新改革篇：</w:t>
            </w:r>
            <w:r>
              <w:rPr>
                <w:rFonts w:ascii="Times New Roman" w:hAnsi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李志义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大连理工大学</w:t>
            </w:r>
          </w:p>
          <w:p w14:paraId="31F69D72" w14:textId="77777777" w:rsidR="001F117E" w:rsidRDefault="0021583D">
            <w:pPr>
              <w:widowControl/>
              <w:snapToGrid w:val="0"/>
              <w:spacing w:line="360" w:lineRule="auto"/>
              <w:ind w:firstLineChars="200"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【专家简介】：李志义，国家督学，国家教学名师，全国模范教师，沈阳化工大学原校长，大连理工大学原副校长，化工过程机械及高等教育学等学科博士生导师。兼任教育部高等学校专业设置与教学指导委员会委员、中国工程教育专业认证结论审议委员会主任委员、全国过程装备与控制工程专业教指委主任委员、全国普通高等学校本科教学工作评估专家委员会委员等。</w:t>
            </w:r>
          </w:p>
          <w:p w14:paraId="5D02E5D2" w14:textId="77777777" w:rsidR="001F117E" w:rsidRDefault="0021583D">
            <w:pPr>
              <w:widowControl/>
              <w:snapToGrid w:val="0"/>
              <w:spacing w:line="360" w:lineRule="auto"/>
              <w:ind w:firstLineChars="200"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【讲座主题】：基于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OBE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的四新领域建设与改革</w:t>
            </w:r>
          </w:p>
        </w:tc>
      </w:tr>
    </w:tbl>
    <w:p w14:paraId="1446B3CF" w14:textId="77777777" w:rsidR="001F117E" w:rsidRDefault="001F117E"/>
    <w:sectPr w:rsidR="001F1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UyMjlhOGIwYTEwNmU3N2Q3NWI2OTM3YjVlZjA5OTMifQ=="/>
  </w:docVars>
  <w:rsids>
    <w:rsidRoot w:val="14E41544"/>
    <w:rsid w:val="001F117E"/>
    <w:rsid w:val="0021583D"/>
    <w:rsid w:val="14E41544"/>
    <w:rsid w:val="34987FD8"/>
    <w:rsid w:val="67FE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B42DFE"/>
  <w15:docId w15:val="{B1A687A1-44C8-4453-8033-35A00A568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pqr.co/" TargetMode="External"/><Relationship Id="rId5" Type="http://schemas.openxmlformats.org/officeDocument/2006/relationships/hyperlink" Target="http://www.hkcaavq.edu.hk/" TargetMode="External"/><Relationship Id="rId4" Type="http://schemas.openxmlformats.org/officeDocument/2006/relationships/hyperlink" Target="http://www.hkcaavq.edu.hk/zh/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Sunlight</dc:creator>
  <cp:lastModifiedBy>LL</cp:lastModifiedBy>
  <cp:revision>3</cp:revision>
  <dcterms:created xsi:type="dcterms:W3CDTF">2023-10-30T02:48:00Z</dcterms:created>
  <dcterms:modified xsi:type="dcterms:W3CDTF">2023-11-01T06:59:00Z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76BF20DCAB4A4AD0973A59293EDE4CF5_11</vt:lpwstr>
  </property>
</Properties>
</file>