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5EF" w:rsidRDefault="00CE0B32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附件</w:t>
      </w:r>
      <w:r>
        <w:rPr>
          <w:rFonts w:ascii="宋体" w:eastAsia="宋体" w:hAnsi="宋体" w:cs="宋体" w:hint="eastAsia"/>
          <w:sz w:val="24"/>
          <w:szCs w:val="24"/>
        </w:rPr>
        <w:t xml:space="preserve">1 </w:t>
      </w:r>
      <w:r>
        <w:rPr>
          <w:rFonts w:ascii="宋体" w:eastAsia="宋体" w:hAnsi="宋体" w:cs="宋体" w:hint="eastAsia"/>
          <w:sz w:val="24"/>
          <w:szCs w:val="24"/>
        </w:rPr>
        <w:t>线上课程列表</w:t>
      </w:r>
    </w:p>
    <w:p w:rsidR="006D05EF" w:rsidRDefault="006D05EF">
      <w:pPr>
        <w:rPr>
          <w:rFonts w:ascii="宋体" w:eastAsia="宋体" w:hAnsi="宋体" w:cs="宋体"/>
          <w:sz w:val="24"/>
          <w:szCs w:val="24"/>
        </w:rPr>
      </w:pPr>
    </w:p>
    <w:p w:rsidR="006D05EF" w:rsidRDefault="006D05EF"/>
    <w:tbl>
      <w:tblPr>
        <w:tblStyle w:val="a5"/>
        <w:tblW w:w="8898" w:type="dxa"/>
        <w:tblLayout w:type="fixed"/>
        <w:tblLook w:val="04A0" w:firstRow="1" w:lastRow="0" w:firstColumn="1" w:lastColumn="0" w:noHBand="0" w:noVBand="1"/>
      </w:tblPr>
      <w:tblGrid>
        <w:gridCol w:w="1035"/>
        <w:gridCol w:w="4914"/>
        <w:gridCol w:w="1174"/>
        <w:gridCol w:w="1775"/>
      </w:tblGrid>
      <w:tr w:rsidR="006D05EF">
        <w:trPr>
          <w:trHeight w:val="694"/>
        </w:trPr>
        <w:tc>
          <w:tcPr>
            <w:tcW w:w="1035" w:type="dxa"/>
            <w:shd w:val="clear" w:color="auto" w:fill="E2EFD9" w:themeFill="accent6" w:themeFillTint="33"/>
            <w:vAlign w:val="center"/>
          </w:tcPr>
          <w:p w:rsidR="006D05EF" w:rsidRDefault="00CE0B32">
            <w:pPr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模块</w:t>
            </w:r>
          </w:p>
        </w:tc>
        <w:tc>
          <w:tcPr>
            <w:tcW w:w="4914" w:type="dxa"/>
            <w:shd w:val="clear" w:color="auto" w:fill="E2EFD9" w:themeFill="accent6" w:themeFillTint="33"/>
            <w:vAlign w:val="center"/>
          </w:tcPr>
          <w:p w:rsidR="006D05EF" w:rsidRDefault="00CE0B32">
            <w:pPr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主题</w:t>
            </w:r>
          </w:p>
        </w:tc>
        <w:tc>
          <w:tcPr>
            <w:tcW w:w="1174" w:type="dxa"/>
            <w:shd w:val="clear" w:color="auto" w:fill="E2EFD9" w:themeFill="accent6" w:themeFillTint="33"/>
            <w:vAlign w:val="center"/>
          </w:tcPr>
          <w:p w:rsidR="006D05EF" w:rsidRDefault="00CE0B32">
            <w:pPr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教师</w:t>
            </w:r>
          </w:p>
        </w:tc>
        <w:tc>
          <w:tcPr>
            <w:tcW w:w="1775" w:type="dxa"/>
            <w:shd w:val="clear" w:color="auto" w:fill="E2EFD9" w:themeFill="accent6" w:themeFillTint="33"/>
            <w:vAlign w:val="center"/>
          </w:tcPr>
          <w:p w:rsidR="006D05EF" w:rsidRDefault="00CE0B32">
            <w:pPr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单位</w:t>
            </w:r>
          </w:p>
        </w:tc>
      </w:tr>
      <w:tr w:rsidR="006D05EF">
        <w:trPr>
          <w:trHeight w:val="449"/>
        </w:trPr>
        <w:tc>
          <w:tcPr>
            <w:tcW w:w="1035" w:type="dxa"/>
            <w:vMerge w:val="restart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金课设计理念</w:t>
            </w: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一名好老师与上好一门金课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邬大光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厦门大学</w:t>
            </w:r>
          </w:p>
        </w:tc>
      </w:tr>
      <w:tr w:rsidR="006D05EF">
        <w:trPr>
          <w:trHeight w:val="449"/>
        </w:trPr>
        <w:tc>
          <w:tcPr>
            <w:tcW w:w="1035" w:type="dxa"/>
            <w:vMerge/>
            <w:vAlign w:val="center"/>
          </w:tcPr>
          <w:p w:rsidR="006D05EF" w:rsidRDefault="006D05EF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如何打造信息时代的“金课”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王竹立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中山大学</w:t>
            </w:r>
          </w:p>
        </w:tc>
      </w:tr>
      <w:tr w:rsidR="006D05EF">
        <w:trPr>
          <w:trHeight w:val="692"/>
        </w:trPr>
        <w:tc>
          <w:tcPr>
            <w:tcW w:w="1035" w:type="dxa"/>
            <w:vMerge/>
            <w:vAlign w:val="center"/>
          </w:tcPr>
          <w:p w:rsidR="006D05EF" w:rsidRDefault="006D05EF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教育信息化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背景下“两性一度”课程设计与实践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何聚厚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陕西师范大学</w:t>
            </w:r>
          </w:p>
        </w:tc>
      </w:tr>
      <w:tr w:rsidR="006D05EF">
        <w:trPr>
          <w:trHeight w:val="449"/>
        </w:trPr>
        <w:tc>
          <w:tcPr>
            <w:tcW w:w="1035" w:type="dxa"/>
            <w:vMerge w:val="restart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混合式金课</w:t>
            </w:r>
          </w:p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建设</w:t>
            </w: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OBE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课程体系与课程设计初步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巩建闽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德州学院</w:t>
            </w:r>
          </w:p>
        </w:tc>
      </w:tr>
      <w:tr w:rsidR="006D05EF">
        <w:trPr>
          <w:trHeight w:val="692"/>
        </w:trPr>
        <w:tc>
          <w:tcPr>
            <w:tcW w:w="1035" w:type="dxa"/>
            <w:vMerge/>
            <w:vAlign w:val="center"/>
          </w:tcPr>
          <w:p w:rsidR="006D05EF" w:rsidRDefault="006D05EF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成果导向的教学设计或教学模式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张忠芳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汕头医学院</w:t>
            </w:r>
          </w:p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教师发展中心</w:t>
            </w:r>
          </w:p>
        </w:tc>
      </w:tr>
      <w:tr w:rsidR="006D05EF">
        <w:trPr>
          <w:trHeight w:val="449"/>
        </w:trPr>
        <w:tc>
          <w:tcPr>
            <w:tcW w:w="1035" w:type="dxa"/>
            <w:vMerge/>
            <w:vAlign w:val="center"/>
          </w:tcPr>
          <w:p w:rsidR="006D05EF" w:rsidRDefault="006D05EF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理念·平台·方法——课堂信息化思考与实践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　旺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中央民族大学</w:t>
            </w:r>
          </w:p>
        </w:tc>
      </w:tr>
      <w:tr w:rsidR="006D05EF">
        <w:trPr>
          <w:trHeight w:val="449"/>
        </w:trPr>
        <w:tc>
          <w:tcPr>
            <w:tcW w:w="1035" w:type="dxa"/>
            <w:vMerge/>
            <w:vAlign w:val="center"/>
          </w:tcPr>
          <w:p w:rsidR="006D05EF" w:rsidRDefault="006D05EF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FD-QM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标准与“金课”建设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　妍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复旦大学</w:t>
            </w:r>
          </w:p>
        </w:tc>
      </w:tr>
      <w:tr w:rsidR="006D05EF">
        <w:trPr>
          <w:trHeight w:val="449"/>
        </w:trPr>
        <w:tc>
          <w:tcPr>
            <w:tcW w:w="1035" w:type="dxa"/>
            <w:vMerge w:val="restart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混合式金课</w:t>
            </w:r>
          </w:p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实践</w:t>
            </w: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混合式教学改革实践——遗传学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吴燕华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复旦大学</w:t>
            </w:r>
          </w:p>
        </w:tc>
      </w:tr>
      <w:tr w:rsidR="006D05EF">
        <w:trPr>
          <w:trHeight w:val="449"/>
        </w:trPr>
        <w:tc>
          <w:tcPr>
            <w:tcW w:w="1035" w:type="dxa"/>
            <w:vMerge/>
            <w:vAlign w:val="center"/>
          </w:tcPr>
          <w:p w:rsidR="006D05EF" w:rsidRDefault="006D05EF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设计艺术学科混合式教学实践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刘学莘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福建农林大学</w:t>
            </w:r>
          </w:p>
        </w:tc>
      </w:tr>
      <w:tr w:rsidR="006D05EF">
        <w:trPr>
          <w:trHeight w:val="449"/>
        </w:trPr>
        <w:tc>
          <w:tcPr>
            <w:tcW w:w="1035" w:type="dxa"/>
            <w:vMerge/>
            <w:vAlign w:val="center"/>
          </w:tcPr>
          <w:p w:rsidR="006D05EF" w:rsidRDefault="006D05EF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打造以学生为中心的金课教案</w:t>
            </w:r>
          </w:p>
        </w:tc>
        <w:tc>
          <w:tcPr>
            <w:tcW w:w="1174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万曼璐</w:t>
            </w:r>
          </w:p>
        </w:tc>
        <w:tc>
          <w:tcPr>
            <w:tcW w:w="1775" w:type="dxa"/>
            <w:vAlign w:val="center"/>
          </w:tcPr>
          <w:p w:rsidR="006D05EF" w:rsidRDefault="00CE0B32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重庆大学</w:t>
            </w:r>
          </w:p>
        </w:tc>
      </w:tr>
    </w:tbl>
    <w:p w:rsidR="006D05EF" w:rsidRDefault="006D05EF">
      <w:pPr>
        <w:rPr>
          <w:rFonts w:ascii="宋体" w:eastAsia="宋体" w:hAnsi="宋体" w:cs="宋体"/>
          <w:sz w:val="24"/>
          <w:szCs w:val="24"/>
        </w:rPr>
      </w:pPr>
      <w:bookmarkStart w:id="0" w:name="_GoBack"/>
      <w:bookmarkEnd w:id="0"/>
    </w:p>
    <w:sectPr w:rsidR="006D05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0B32" w:rsidRDefault="00CE0B32" w:rsidP="00A0081E">
      <w:r>
        <w:separator/>
      </w:r>
    </w:p>
  </w:endnote>
  <w:endnote w:type="continuationSeparator" w:id="0">
    <w:p w:rsidR="00CE0B32" w:rsidRDefault="00CE0B32" w:rsidP="00A00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0B32" w:rsidRDefault="00CE0B32" w:rsidP="00A0081E">
      <w:r>
        <w:separator/>
      </w:r>
    </w:p>
  </w:footnote>
  <w:footnote w:type="continuationSeparator" w:id="0">
    <w:p w:rsidR="00CE0B32" w:rsidRDefault="00CE0B32" w:rsidP="00A00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E23"/>
    <w:rsid w:val="00193788"/>
    <w:rsid w:val="00522B89"/>
    <w:rsid w:val="005E7313"/>
    <w:rsid w:val="005F112A"/>
    <w:rsid w:val="00630A96"/>
    <w:rsid w:val="006D05EF"/>
    <w:rsid w:val="007C0942"/>
    <w:rsid w:val="00893E23"/>
    <w:rsid w:val="00A0081E"/>
    <w:rsid w:val="00CC3094"/>
    <w:rsid w:val="00CE0B32"/>
    <w:rsid w:val="0BBA1542"/>
    <w:rsid w:val="1CD82139"/>
    <w:rsid w:val="27E81AEC"/>
    <w:rsid w:val="46700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3CBF97-063C-46C6-B984-AE2AA4ABA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285</Characters>
  <Application>Microsoft Office Word</Application>
  <DocSecurity>0</DocSecurity>
  <Lines>2</Lines>
  <Paragraphs>1</Paragraphs>
  <ScaleCrop>false</ScaleCrop>
  <Company>china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cp:lastModifiedBy>AutoBVT</cp:lastModifiedBy>
  <cp:revision>3</cp:revision>
  <dcterms:created xsi:type="dcterms:W3CDTF">2019-09-26T08:23:00Z</dcterms:created>
  <dcterms:modified xsi:type="dcterms:W3CDTF">2019-11-11T01:53:00Z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