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广西师范大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学全国高等院校教学成果奖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培育、申报与案例解析专题培训会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——线上学习方式</w:t>
      </w:r>
    </w:p>
    <w:p>
      <w:pPr>
        <w:jc w:val="center"/>
        <w:rPr>
          <w:sz w:val="28"/>
          <w:szCs w:val="28"/>
        </w:rPr>
      </w:pPr>
      <w:r>
        <w:drawing>
          <wp:inline distT="0" distB="0" distL="0" distR="0">
            <wp:extent cx="2019300" cy="2047875"/>
            <wp:effectExtent l="0" t="0" r="0" b="9525"/>
            <wp:docPr id="4482009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20091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课程激活：微信扫描上方二维码→点击免费领取→输入报名信息（</w:t>
      </w:r>
      <w:r>
        <w:rPr>
          <w:rFonts w:hint="eastAsia"/>
          <w:b/>
          <w:bCs/>
          <w:sz w:val="28"/>
          <w:szCs w:val="28"/>
        </w:rPr>
        <w:t>姓名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b/>
          <w:bCs/>
          <w:sz w:val="28"/>
          <w:szCs w:val="28"/>
        </w:rPr>
        <w:t>学校</w:t>
      </w:r>
      <w:r>
        <w:rPr>
          <w:rFonts w:hint="eastAsia"/>
          <w:sz w:val="28"/>
          <w:szCs w:val="28"/>
        </w:rPr>
        <w:t>请填总校名称→填写学院/系部→填写工号（</w:t>
      </w:r>
      <w:r>
        <w:rPr>
          <w:rFonts w:hint="eastAsia"/>
          <w:color w:val="FF0000"/>
          <w:sz w:val="28"/>
          <w:szCs w:val="28"/>
        </w:rPr>
        <w:t>没有请填000</w:t>
      </w:r>
      <w:r>
        <w:rPr>
          <w:rFonts w:hint="eastAsia"/>
          <w:sz w:val="28"/>
          <w:szCs w:val="28"/>
        </w:rPr>
        <w:t>）点击保存→</w:t>
      </w:r>
      <w:r>
        <w:rPr>
          <w:rFonts w:hint="eastAsia"/>
          <w:b/>
          <w:bCs/>
          <w:sz w:val="28"/>
          <w:szCs w:val="28"/>
        </w:rPr>
        <w:t>点击免费领取</w:t>
      </w:r>
      <w:r>
        <w:rPr>
          <w:rFonts w:hint="eastAsia"/>
          <w:b/>
          <w:bCs/>
          <w:color w:val="FF0000"/>
          <w:sz w:val="28"/>
          <w:szCs w:val="28"/>
        </w:rPr>
        <w:t>（填写完信息后还需要再次点击免费领取）</w:t>
      </w:r>
      <w:r>
        <w:rPr>
          <w:rFonts w:hint="eastAsia"/>
          <w:sz w:val="28"/>
          <w:szCs w:val="28"/>
        </w:rPr>
        <w:t xml:space="preserve">→显示领取成功后查看商品进入课程页面→选择课程目录下的讲座视频即可观看。培训负责人：翟老师15100707058（同微信）。 </w:t>
      </w:r>
    </w:p>
    <w:p>
      <w:pPr>
        <w:pStyle w:val="8"/>
        <w:ind w:firstLine="56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说明：当您能看到课程目录即说明课程领取成功了。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观看方式：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手机端观看方式：微信扫描上方二维码或点击课程链接均可观看；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电脑端观看方式：微信领取课程后，电脑上登录微信，复制课程链接至电脑端微信对话框，点击目录即可观看；课程链接如下：</w:t>
      </w:r>
      <w:r>
        <w:rPr>
          <w:sz w:val="28"/>
          <w:szCs w:val="28"/>
        </w:rPr>
        <w:t>https://tzctg.xetlk.com/s/40oXrl</w:t>
      </w:r>
    </w:p>
    <w:p>
      <w:pPr>
        <w:spacing w:after="93" w:afterLines="30" w:line="280" w:lineRule="atLeast"/>
        <w:jc w:val="center"/>
        <w:rPr>
          <w:rFonts w:ascii="微软雅黑" w:hAnsi="微软雅黑" w:eastAsia="微软雅黑"/>
          <w:b/>
          <w:bCs/>
          <w:sz w:val="36"/>
          <w:szCs w:val="36"/>
        </w:rPr>
      </w:pPr>
    </w:p>
    <w:p>
      <w:pPr>
        <w:spacing w:after="93" w:afterLines="30" w:line="280" w:lineRule="atLeast"/>
        <w:jc w:val="center"/>
        <w:rPr>
          <w:rFonts w:ascii="微软雅黑" w:hAnsi="微软雅黑" w:eastAsia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全国高等院校教学成果奖培育、申报与案例解析专题培训会</w:t>
      </w:r>
    </w:p>
    <w:p>
      <w:pPr>
        <w:spacing w:after="93" w:afterLines="30" w:line="280" w:lineRule="atLeast"/>
        <w:jc w:val="center"/>
        <w:rPr>
          <w:rFonts w:hint="eastAsia" w:ascii="微软雅黑" w:hAnsi="微软雅黑" w:eastAsia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线上学习-</w:t>
      </w:r>
      <w:r>
        <w:rPr>
          <w:rFonts w:ascii="微软雅黑" w:hAnsi="微软雅黑" w:eastAsia="微软雅黑"/>
          <w:b/>
          <w:bCs/>
          <w:sz w:val="36"/>
          <w:szCs w:val="36"/>
        </w:rPr>
        <w:t>-</w:t>
      </w:r>
      <w:r>
        <w:rPr>
          <w:rFonts w:hint="eastAsia" w:ascii="微软雅黑" w:hAnsi="微软雅黑" w:eastAsia="微软雅黑"/>
          <w:b/>
          <w:bCs/>
          <w:sz w:val="36"/>
          <w:szCs w:val="36"/>
        </w:rPr>
        <w:t>参会须知</w:t>
      </w:r>
    </w:p>
    <w:p>
      <w:pPr>
        <w:spacing w:after="93" w:afterLines="30" w:line="280" w:lineRule="atLeas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尊敬的老师您好：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感谢您报名参加（</w:t>
      </w:r>
      <w:r>
        <w:rPr>
          <w:rFonts w:hint="eastAsia" w:ascii="宋体" w:hAnsi="宋体"/>
          <w:sz w:val="24"/>
        </w:rPr>
        <w:t>10月21日——22日</w:t>
      </w:r>
      <w:r>
        <w:rPr>
          <w:rFonts w:hint="eastAsia" w:ascii="仿宋" w:hAnsi="仿宋" w:eastAsia="仿宋"/>
          <w:sz w:val="24"/>
        </w:rPr>
        <w:t>）由北京华思培教育科技院举办，北京格致方略教育科技有限公司承办的《全国高等院校教学成果奖培育、申报与案例解析专题培训会》本次培训将采用线上直播+回放的方式进行。现将培训基本事宜公布如下：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1、观看直播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请您使用发送给你的课程领取二维码领取或激活课程（组团报名的请联系报名负责人索取课程激活方式：如在激活课程过程中遇到任何问题，请加翟老师微信号15100707058协助解决-添加微信时请务必备注学校+姓名），激活课程后可以直接点击目录中的课程前往直播间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2、观看回放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直播课程结束后，在原地址即生成回放（注：由于视频需要转码剪辑，直播和回放会（最多）间隔半天，即21日上午的直播，21日下午以后可回放）。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2391410</wp:posOffset>
            </wp:positionH>
            <wp:positionV relativeFrom="paragraph">
              <wp:posOffset>473075</wp:posOffset>
            </wp:positionV>
            <wp:extent cx="1600200" cy="1600200"/>
            <wp:effectExtent l="0" t="0" r="0" b="0"/>
            <wp:wrapTopAndBottom/>
            <wp:docPr id="3642998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299873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</w:rPr>
        <w:t>如何观看回放：扫描下方二维码关注微信公众号“高校教师发展工作室”点击子菜单课程中心，进入课程中心（下方菜单—我的）即可查看您已经解锁的课程。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3、培训证书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完成三次课程学习后（时长满足350分钟+），请您在11月15日后通过扫描下方二维码查询。（注意：学校一栏请填写学校总校全名）</w:t>
      </w:r>
    </w:p>
    <w:p>
      <w:pPr>
        <w:spacing w:after="93" w:afterLines="30" w:line="280" w:lineRule="atLeast"/>
        <w:ind w:firstLine="564"/>
        <w:jc w:val="center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drawing>
          <wp:inline distT="0" distB="0" distL="0" distR="0">
            <wp:extent cx="1574800" cy="2228850"/>
            <wp:effectExtent l="0" t="0" r="0" b="0"/>
            <wp:docPr id="13150822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082222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622" cy="223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4、注意事项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/>
          <w:color w:val="E97132" w:themeColor="accent2"/>
          <w:sz w:val="24"/>
        </w:rPr>
        <w:t>直播中遇到卡顿：</w:t>
      </w:r>
      <w:r>
        <w:rPr>
          <w:rFonts w:hint="eastAsia" w:ascii="仿宋" w:hAnsi="仿宋" w:eastAsia="仿宋"/>
          <w:sz w:val="24"/>
        </w:rPr>
        <w:t>请刷新或者退出重新进入即可解决。如多次无法解决，可能是由于您的网络波动造成的。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/>
          <w:color w:val="E97132" w:themeColor="accent2"/>
          <w:sz w:val="24"/>
        </w:rPr>
        <w:t>如何用电脑观看：</w:t>
      </w:r>
      <w:r>
        <w:rPr>
          <w:rFonts w:hint="eastAsia" w:ascii="仿宋" w:hAnsi="仿宋" w:eastAsia="仿宋"/>
          <w:sz w:val="24"/>
        </w:rPr>
        <w:t>请您使用您激活课程的微信，登录电脑PC端，在收到直播间链接后，使用电脑端的微信打开直播链接，即可在电脑上观看直播。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/>
          <w:color w:val="E97132" w:themeColor="accent2"/>
          <w:sz w:val="24"/>
        </w:rPr>
        <w:t>电脑观看如何全屏播放：</w:t>
      </w:r>
      <w:r>
        <w:rPr>
          <w:rFonts w:hint="eastAsia" w:ascii="仿宋" w:hAnsi="仿宋" w:eastAsia="仿宋"/>
          <w:b/>
          <w:bCs/>
          <w:sz w:val="24"/>
        </w:rPr>
        <w:t>直播开启后</w:t>
      </w:r>
      <w:r>
        <w:rPr>
          <w:rFonts w:hint="eastAsia" w:ascii="仿宋" w:hAnsi="仿宋" w:eastAsia="仿宋"/>
          <w:sz w:val="24"/>
        </w:rPr>
        <w:t>，用鼠标点击直播屏幕右下角，会出现“全屏按钮”点击即可。</w:t>
      </w:r>
    </w:p>
    <w:p>
      <w:pPr>
        <w:spacing w:after="93" w:afterLines="30" w:line="280" w:lineRule="atLeast"/>
        <w:ind w:firstLine="564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/>
          <w:color w:val="E97132" w:themeColor="accent2"/>
          <w:sz w:val="24"/>
        </w:rPr>
        <w:t>专家课件：</w:t>
      </w:r>
      <w:r>
        <w:rPr>
          <w:rFonts w:hint="eastAsia" w:ascii="仿宋" w:hAnsi="仿宋" w:eastAsia="仿宋"/>
          <w:sz w:val="24"/>
        </w:rPr>
        <w:t>培训结束后，我们会整理好专家讲课课件，发到培训群。</w:t>
      </w:r>
    </w:p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b/>
          <w:color w:val="A02B93" w:themeColor="accent5"/>
          <w:sz w:val="24"/>
        </w:rPr>
      </w:pPr>
    </w:p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>5、培训负责人</w:t>
      </w:r>
    </w:p>
    <w:p>
      <w:pPr>
        <w:spacing w:after="93" w:afterLines="30" w:line="280" w:lineRule="atLeast"/>
        <w:ind w:firstLine="492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培训负责人：翟老师 手机/微信</w:t>
      </w:r>
      <w:r>
        <w:rPr>
          <w:rFonts w:ascii="仿宋" w:hAnsi="仿宋" w:eastAsia="仿宋"/>
          <w:b/>
          <w:sz w:val="24"/>
        </w:rPr>
        <w:t>15100707058</w:t>
      </w:r>
      <w:r>
        <w:rPr>
          <w:rFonts w:hint="eastAsia" w:ascii="仿宋" w:hAnsi="仿宋" w:eastAsia="仿宋"/>
          <w:b/>
          <w:sz w:val="24"/>
        </w:rPr>
        <w:t>（如有任何问题请加翟老师微信，务必备注学校+姓名再添加）。</w:t>
      </w:r>
    </w:p>
    <w:p/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6、培训日程</w:t>
      </w:r>
    </w:p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b/>
          <w:bCs/>
          <w:sz w:val="24"/>
          <w:highlight w:val="yellow"/>
        </w:rPr>
      </w:pPr>
      <w:r>
        <w:rPr>
          <w:rFonts w:hint="eastAsia" w:ascii="仿宋" w:hAnsi="仿宋" w:eastAsia="仿宋"/>
          <w:b/>
          <w:bCs/>
          <w:sz w:val="24"/>
          <w:highlight w:val="yellow"/>
        </w:rPr>
        <w:t>10月21日  09:00-12:00</w:t>
      </w:r>
    </w:p>
    <w:p>
      <w:pPr>
        <w:spacing w:after="93" w:afterLines="30" w:line="280" w:lineRule="atLeas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教育教学工作与教学成果奖申报——基于四届国家教学成果奖的体会；</w:t>
      </w:r>
    </w:p>
    <w:p>
      <w:pPr>
        <w:spacing w:after="93" w:afterLines="30" w:line="280" w:lineRule="atLeas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中山大学：王淑珍教授授课。</w:t>
      </w:r>
    </w:p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b/>
          <w:bCs/>
          <w:sz w:val="24"/>
          <w:highlight w:val="yellow"/>
        </w:rPr>
      </w:pPr>
      <w:r>
        <w:rPr>
          <w:rFonts w:hint="eastAsia" w:ascii="仿宋" w:hAnsi="仿宋" w:eastAsia="仿宋"/>
          <w:b/>
          <w:bCs/>
          <w:sz w:val="24"/>
          <w:highlight w:val="yellow"/>
        </w:rPr>
        <w:t>10月21日  14:00-17:00</w:t>
      </w:r>
    </w:p>
    <w:p>
      <w:pPr>
        <w:spacing w:after="93" w:afterLines="30" w:line="280" w:lineRule="atLeas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教学成果奖的内涵及申报书撰写技巧；</w:t>
      </w:r>
    </w:p>
    <w:p>
      <w:pPr>
        <w:spacing w:after="93" w:afterLines="30" w:line="280" w:lineRule="atLeas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合肥学院：余国江教授授课。</w:t>
      </w:r>
    </w:p>
    <w:p>
      <w:pPr>
        <w:spacing w:after="93" w:afterLines="30" w:line="280" w:lineRule="atLeast"/>
        <w:ind w:firstLine="482" w:firstLineChars="200"/>
        <w:rPr>
          <w:rFonts w:hint="eastAsia" w:ascii="仿宋" w:hAnsi="仿宋" w:eastAsia="仿宋"/>
          <w:b/>
          <w:bCs/>
          <w:sz w:val="24"/>
          <w:highlight w:val="yellow"/>
        </w:rPr>
      </w:pPr>
      <w:r>
        <w:rPr>
          <w:rFonts w:hint="eastAsia" w:ascii="仿宋" w:hAnsi="仿宋" w:eastAsia="仿宋"/>
          <w:b/>
          <w:bCs/>
          <w:sz w:val="24"/>
          <w:highlight w:val="yellow"/>
        </w:rPr>
        <w:t>10月22日  09:00-12:00</w:t>
      </w:r>
    </w:p>
    <w:p>
      <w:pPr>
        <w:spacing w:after="93" w:afterLines="30" w:line="280" w:lineRule="atLeas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教学成果奖培育、申报与案例解析；</w:t>
      </w:r>
    </w:p>
    <w:p>
      <w:pPr>
        <w:spacing w:after="93" w:afterLines="30" w:line="280" w:lineRule="atLeas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华中师范大学：李鸿飞教授授课。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F621C1"/>
    <w:multiLevelType w:val="singleLevel"/>
    <w:tmpl w:val="6AF621C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OGE4YTFhY2NlOTA5MGE5YWFjMDk2NWI3NmRjMjFhMGYifQ=="/>
  </w:docVars>
  <w:rsids>
    <w:rsidRoot w:val="008B32DE"/>
    <w:rsid w:val="00036414"/>
    <w:rsid w:val="00074484"/>
    <w:rsid w:val="00096CB3"/>
    <w:rsid w:val="00140188"/>
    <w:rsid w:val="002126B6"/>
    <w:rsid w:val="002E025D"/>
    <w:rsid w:val="0030159A"/>
    <w:rsid w:val="003113D0"/>
    <w:rsid w:val="00324FE0"/>
    <w:rsid w:val="00364CD6"/>
    <w:rsid w:val="003B58E2"/>
    <w:rsid w:val="004148BA"/>
    <w:rsid w:val="004F4859"/>
    <w:rsid w:val="004F7F39"/>
    <w:rsid w:val="00716643"/>
    <w:rsid w:val="00784658"/>
    <w:rsid w:val="00785AF1"/>
    <w:rsid w:val="007C76A0"/>
    <w:rsid w:val="008B32DE"/>
    <w:rsid w:val="008D07D5"/>
    <w:rsid w:val="00A06D02"/>
    <w:rsid w:val="00B33B58"/>
    <w:rsid w:val="00C110FF"/>
    <w:rsid w:val="00D2073A"/>
    <w:rsid w:val="00D23233"/>
    <w:rsid w:val="00D70897"/>
    <w:rsid w:val="00DE000B"/>
    <w:rsid w:val="00E20D91"/>
    <w:rsid w:val="00E46FBC"/>
    <w:rsid w:val="00E666A2"/>
    <w:rsid w:val="00FA7B5F"/>
    <w:rsid w:val="00FC2C17"/>
    <w:rsid w:val="4A06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</Words>
  <Characters>1115</Characters>
  <Lines>9</Lines>
  <Paragraphs>2</Paragraphs>
  <TotalTime>205</TotalTime>
  <ScaleCrop>false</ScaleCrop>
  <LinksUpToDate>false</LinksUpToDate>
  <CharactersWithSpaces>1308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2024-07-22T04:27:00Z</dcterms:created>
  <dc:creator>东升 翟</dc:creator>
  <cp:lastModifiedBy>张文超</cp:lastModifiedBy>
  <dcterms:modified xsi:type="dcterms:W3CDTF">2024-10-10T07:01:57Z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DB1779DA11F942BAA4CA103D55686A51_12</vt:lpwstr>
  </property>
</Properties>
</file>